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8FA8B" w14:textId="77777777" w:rsidR="00A95395" w:rsidRDefault="00A95395" w:rsidP="00A95395">
      <w:pPr>
        <w:shd w:val="clear" w:color="auto" w:fill="FFFFFF"/>
        <w:tabs>
          <w:tab w:val="left" w:pos="7575"/>
          <w:tab w:val="right" w:pos="9971"/>
        </w:tabs>
        <w:rPr>
          <w:b/>
        </w:rPr>
      </w:pPr>
    </w:p>
    <w:p w14:paraId="0CA083EF" w14:textId="77777777" w:rsidR="00A95395" w:rsidRDefault="00A95395" w:rsidP="00A95395">
      <w:pPr>
        <w:shd w:val="clear" w:color="auto" w:fill="FFFFFF"/>
        <w:tabs>
          <w:tab w:val="left" w:pos="7575"/>
          <w:tab w:val="right" w:pos="9971"/>
        </w:tabs>
        <w:rPr>
          <w:b/>
        </w:rPr>
      </w:pPr>
    </w:p>
    <w:p w14:paraId="04F22EB6" w14:textId="77777777" w:rsidR="00A95395" w:rsidRDefault="00A95395" w:rsidP="00A95395">
      <w:pPr>
        <w:shd w:val="clear" w:color="auto" w:fill="FFFFFF"/>
        <w:tabs>
          <w:tab w:val="left" w:pos="7575"/>
          <w:tab w:val="right" w:pos="9971"/>
        </w:tabs>
        <w:rPr>
          <w:b/>
        </w:rPr>
      </w:pPr>
    </w:p>
    <w:p w14:paraId="59F6A926" w14:textId="77777777" w:rsidR="00A95395" w:rsidRDefault="00A95395" w:rsidP="00A95395">
      <w:pPr>
        <w:shd w:val="clear" w:color="auto" w:fill="FFFFFF"/>
        <w:tabs>
          <w:tab w:val="left" w:pos="7575"/>
          <w:tab w:val="right" w:pos="9971"/>
        </w:tabs>
        <w:rPr>
          <w:b/>
        </w:rPr>
      </w:pPr>
    </w:p>
    <w:p w14:paraId="66C3F703" w14:textId="77777777" w:rsidR="00A95395" w:rsidRPr="00D25F1D" w:rsidRDefault="00A95395" w:rsidP="00A95395">
      <w:pPr>
        <w:shd w:val="clear" w:color="auto" w:fill="FFFFFF"/>
        <w:jc w:val="center"/>
        <w:rPr>
          <w:b/>
          <w:caps/>
        </w:rPr>
      </w:pPr>
    </w:p>
    <w:p w14:paraId="06E810A0" w14:textId="77777777" w:rsidR="00A95395" w:rsidRPr="000C26BA" w:rsidRDefault="00A95395" w:rsidP="00A95395">
      <w:pPr>
        <w:shd w:val="clear" w:color="auto" w:fill="FFFFFF"/>
        <w:jc w:val="center"/>
        <w:rPr>
          <w:b/>
          <w:sz w:val="28"/>
          <w:szCs w:val="28"/>
        </w:rPr>
      </w:pPr>
      <w:r w:rsidRPr="000C26BA">
        <w:rPr>
          <w:b/>
          <w:sz w:val="28"/>
          <w:szCs w:val="28"/>
        </w:rPr>
        <w:t>Пред</w:t>
      </w:r>
      <w:r w:rsidR="002A59B7" w:rsidRPr="000C26BA">
        <w:rPr>
          <w:b/>
          <w:sz w:val="28"/>
          <w:szCs w:val="28"/>
        </w:rPr>
        <w:t xml:space="preserve">варительная </w:t>
      </w:r>
      <w:r w:rsidR="003B4481" w:rsidRPr="000C26BA">
        <w:rPr>
          <w:b/>
          <w:sz w:val="28"/>
          <w:szCs w:val="28"/>
        </w:rPr>
        <w:t xml:space="preserve">оценка </w:t>
      </w:r>
      <w:r w:rsidR="001456C4" w:rsidRPr="000C26BA">
        <w:rPr>
          <w:b/>
          <w:color w:val="0000CC"/>
          <w:sz w:val="28"/>
          <w:szCs w:val="28"/>
        </w:rPr>
        <w:t>органа по оценке соответствия</w:t>
      </w:r>
    </w:p>
    <w:p w14:paraId="0FD27822" w14:textId="77777777" w:rsidR="00A95395" w:rsidRDefault="00A95395" w:rsidP="00A95395">
      <w:pPr>
        <w:shd w:val="clear" w:color="auto" w:fill="FFFFFF"/>
        <w:jc w:val="center"/>
        <w:rPr>
          <w:b/>
          <w:sz w:val="28"/>
          <w:szCs w:val="28"/>
        </w:rPr>
      </w:pPr>
    </w:p>
    <w:p w14:paraId="18577810" w14:textId="77777777" w:rsidR="003B4481" w:rsidRDefault="003B4481" w:rsidP="00A95395">
      <w:pPr>
        <w:shd w:val="clear" w:color="auto" w:fill="FFFFFF"/>
        <w:jc w:val="center"/>
        <w:rPr>
          <w:b/>
          <w:sz w:val="28"/>
          <w:szCs w:val="28"/>
        </w:rPr>
      </w:pPr>
    </w:p>
    <w:p w14:paraId="6EA5AAC4" w14:textId="77777777" w:rsidR="00BA3A5F" w:rsidRDefault="00BA3A5F" w:rsidP="00A95395">
      <w:pPr>
        <w:shd w:val="clear" w:color="auto" w:fill="FFFFFF"/>
        <w:jc w:val="center"/>
        <w:rPr>
          <w:b/>
          <w:sz w:val="28"/>
          <w:szCs w:val="28"/>
        </w:rPr>
      </w:pPr>
    </w:p>
    <w:p w14:paraId="649520CE" w14:textId="77777777" w:rsidR="00BA3A5F" w:rsidRDefault="00BA3A5F" w:rsidP="00A95395">
      <w:pPr>
        <w:shd w:val="clear" w:color="auto" w:fill="FFFFFF"/>
        <w:jc w:val="center"/>
        <w:rPr>
          <w:b/>
          <w:sz w:val="28"/>
          <w:szCs w:val="28"/>
        </w:rPr>
      </w:pPr>
    </w:p>
    <w:p w14:paraId="48186590" w14:textId="77777777" w:rsidR="00BA3A5F" w:rsidRDefault="00BA3A5F" w:rsidP="00A95395">
      <w:pPr>
        <w:shd w:val="clear" w:color="auto" w:fill="FFFFFF"/>
        <w:jc w:val="center"/>
        <w:rPr>
          <w:b/>
          <w:sz w:val="28"/>
          <w:szCs w:val="28"/>
        </w:rPr>
      </w:pPr>
    </w:p>
    <w:p w14:paraId="6AFD2046" w14:textId="77777777" w:rsidR="00BA3A5F" w:rsidRDefault="00BA3A5F" w:rsidP="00A95395">
      <w:pPr>
        <w:shd w:val="clear" w:color="auto" w:fill="FFFFFF"/>
        <w:jc w:val="center"/>
        <w:rPr>
          <w:b/>
          <w:sz w:val="28"/>
          <w:szCs w:val="28"/>
        </w:rPr>
      </w:pPr>
    </w:p>
    <w:p w14:paraId="0BCC0AE7" w14:textId="77777777" w:rsidR="00BA3A5F" w:rsidRDefault="00BA3A5F" w:rsidP="00A95395">
      <w:pPr>
        <w:shd w:val="clear" w:color="auto" w:fill="FFFFFF"/>
        <w:jc w:val="center"/>
        <w:rPr>
          <w:b/>
          <w:sz w:val="28"/>
          <w:szCs w:val="28"/>
        </w:rPr>
      </w:pPr>
    </w:p>
    <w:p w14:paraId="2DCB01EE" w14:textId="77777777" w:rsidR="00BA3A5F" w:rsidRPr="00BD5057" w:rsidRDefault="00BA3A5F" w:rsidP="00A95395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962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850"/>
        <w:gridCol w:w="1701"/>
        <w:gridCol w:w="1843"/>
        <w:gridCol w:w="2410"/>
        <w:gridCol w:w="1440"/>
      </w:tblGrid>
      <w:tr w:rsidR="00A95395" w:rsidRPr="00DE4A80" w14:paraId="3563194C" w14:textId="77777777" w:rsidTr="00B10F90">
        <w:tc>
          <w:tcPr>
            <w:tcW w:w="1380" w:type="dxa"/>
          </w:tcPr>
          <w:p w14:paraId="6015E246" w14:textId="77777777" w:rsidR="00A95395" w:rsidRPr="001456C4" w:rsidRDefault="00A95395" w:rsidP="00DE4A80">
            <w:pPr>
              <w:jc w:val="both"/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 xml:space="preserve">Дата </w:t>
            </w:r>
          </w:p>
          <w:p w14:paraId="429676F7" w14:textId="77777777" w:rsidR="00A95395" w:rsidRPr="001456C4" w:rsidRDefault="00A95395" w:rsidP="00DE4A80">
            <w:pPr>
              <w:jc w:val="both"/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>введения</w:t>
            </w:r>
          </w:p>
        </w:tc>
        <w:tc>
          <w:tcPr>
            <w:tcW w:w="850" w:type="dxa"/>
          </w:tcPr>
          <w:p w14:paraId="215EABE9" w14:textId="77777777" w:rsidR="00A95395" w:rsidRPr="001456C4" w:rsidRDefault="00A95395" w:rsidP="00DE4A80">
            <w:pPr>
              <w:jc w:val="both"/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 xml:space="preserve">№ </w:t>
            </w:r>
          </w:p>
          <w:p w14:paraId="47F5DCBD" w14:textId="77777777" w:rsidR="00A95395" w:rsidRPr="001456C4" w:rsidRDefault="00A95395" w:rsidP="00DE4A80">
            <w:pPr>
              <w:jc w:val="both"/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>издания</w:t>
            </w:r>
          </w:p>
        </w:tc>
        <w:tc>
          <w:tcPr>
            <w:tcW w:w="1701" w:type="dxa"/>
          </w:tcPr>
          <w:p w14:paraId="3E22295C" w14:textId="77777777" w:rsidR="00A95395" w:rsidRPr="001456C4" w:rsidRDefault="00A95395" w:rsidP="00F879E5">
            <w:pPr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>Весь документ или № страниц</w:t>
            </w:r>
          </w:p>
        </w:tc>
        <w:tc>
          <w:tcPr>
            <w:tcW w:w="1843" w:type="dxa"/>
            <w:shd w:val="clear" w:color="auto" w:fill="auto"/>
          </w:tcPr>
          <w:p w14:paraId="3F997B13" w14:textId="77777777" w:rsidR="00A95395" w:rsidRPr="001456C4" w:rsidRDefault="00A95395" w:rsidP="00DE4A80">
            <w:pPr>
              <w:jc w:val="both"/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>Разработчики</w:t>
            </w:r>
          </w:p>
        </w:tc>
        <w:tc>
          <w:tcPr>
            <w:tcW w:w="2410" w:type="dxa"/>
          </w:tcPr>
          <w:p w14:paraId="7E135AC5" w14:textId="77777777" w:rsidR="00A95395" w:rsidRPr="001456C4" w:rsidRDefault="00A95395" w:rsidP="00DE4A80">
            <w:pPr>
              <w:jc w:val="both"/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>Одобрено</w:t>
            </w:r>
            <w:r w:rsidR="00400701" w:rsidRPr="001456C4">
              <w:rPr>
                <w:sz w:val="22"/>
                <w:szCs w:val="22"/>
              </w:rPr>
              <w:t>/согласовано</w:t>
            </w:r>
          </w:p>
        </w:tc>
        <w:tc>
          <w:tcPr>
            <w:tcW w:w="1440" w:type="dxa"/>
          </w:tcPr>
          <w:p w14:paraId="478E33B9" w14:textId="77777777" w:rsidR="00A95395" w:rsidRPr="001456C4" w:rsidRDefault="00A95395" w:rsidP="00DE4A80">
            <w:pPr>
              <w:jc w:val="both"/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>Утверждено</w:t>
            </w:r>
          </w:p>
        </w:tc>
      </w:tr>
      <w:tr w:rsidR="002778BE" w:rsidRPr="00DE4A80" w14:paraId="5A6D33E6" w14:textId="77777777" w:rsidTr="002778BE">
        <w:trPr>
          <w:trHeight w:val="295"/>
        </w:trPr>
        <w:tc>
          <w:tcPr>
            <w:tcW w:w="1380" w:type="dxa"/>
            <w:vMerge w:val="restart"/>
          </w:tcPr>
          <w:p w14:paraId="35CE5153" w14:textId="77777777" w:rsidR="002778BE" w:rsidRPr="001456C4" w:rsidRDefault="002778BE" w:rsidP="002778BE">
            <w:pPr>
              <w:jc w:val="both"/>
              <w:rPr>
                <w:color w:val="0000CC"/>
                <w:sz w:val="22"/>
                <w:szCs w:val="22"/>
              </w:rPr>
            </w:pPr>
            <w:r>
              <w:rPr>
                <w:color w:val="0000CC"/>
                <w:sz w:val="22"/>
                <w:szCs w:val="22"/>
              </w:rPr>
              <w:t>01.03.2020</w:t>
            </w:r>
          </w:p>
        </w:tc>
        <w:tc>
          <w:tcPr>
            <w:tcW w:w="850" w:type="dxa"/>
            <w:vMerge w:val="restart"/>
          </w:tcPr>
          <w:p w14:paraId="4712B964" w14:textId="77777777" w:rsidR="002778BE" w:rsidRPr="001456C4" w:rsidRDefault="002778BE" w:rsidP="00301CA3">
            <w:pPr>
              <w:jc w:val="both"/>
              <w:rPr>
                <w:color w:val="0000CC"/>
                <w:sz w:val="22"/>
                <w:szCs w:val="22"/>
              </w:rPr>
            </w:pPr>
            <w:r w:rsidRPr="001456C4">
              <w:rPr>
                <w:color w:val="0000CC"/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</w:tcPr>
          <w:p w14:paraId="345EFBCF" w14:textId="77777777" w:rsidR="002778BE" w:rsidRPr="001456C4" w:rsidRDefault="002778BE" w:rsidP="00301CA3">
            <w:pPr>
              <w:rPr>
                <w:color w:val="0000CC"/>
                <w:sz w:val="22"/>
                <w:szCs w:val="22"/>
              </w:rPr>
            </w:pPr>
            <w:r>
              <w:rPr>
                <w:color w:val="0000CC"/>
                <w:sz w:val="22"/>
                <w:szCs w:val="22"/>
              </w:rPr>
              <w:t xml:space="preserve">весь документ 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AEEFCCE" w14:textId="77777777" w:rsidR="002778BE" w:rsidRDefault="002778BE" w:rsidP="00F25C4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Чуйтиева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D65450C" w14:textId="77777777" w:rsidR="002778BE" w:rsidRDefault="002778BE" w:rsidP="00F25C4F">
            <w:pPr>
              <w:rPr>
                <w:sz w:val="22"/>
                <w:szCs w:val="22"/>
              </w:rPr>
            </w:pPr>
            <w:r>
              <w:object w:dxaOrig="3435" w:dyaOrig="1275" w14:anchorId="7C88C4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6pt;height:19.8pt" o:ole="">
                  <v:imagedata r:id="rId8" o:title=""/>
                </v:shape>
                <o:OLEObject Type="Embed" ProgID="PBrush" ShapeID="_x0000_i1025" DrawAspect="Content" ObjectID="_1828969636" r:id="rId9"/>
              </w:object>
            </w:r>
          </w:p>
          <w:p w14:paraId="3116D1E0" w14:textId="77777777" w:rsidR="002778BE" w:rsidRPr="008F7CB9" w:rsidRDefault="002778BE" w:rsidP="00F25C4F">
            <w:pPr>
              <w:rPr>
                <w:color w:val="FF0000"/>
                <w:sz w:val="22"/>
                <w:szCs w:val="22"/>
              </w:rPr>
            </w:pPr>
            <w:proofErr w:type="spellStart"/>
            <w:r w:rsidRPr="001456C4">
              <w:rPr>
                <w:sz w:val="22"/>
                <w:szCs w:val="22"/>
              </w:rPr>
              <w:t>Момукулова</w:t>
            </w:r>
            <w:proofErr w:type="spellEnd"/>
            <w:r>
              <w:rPr>
                <w:noProof/>
                <w:sz w:val="28"/>
                <w:szCs w:val="20"/>
              </w:rPr>
              <w:drawing>
                <wp:inline distT="0" distB="0" distL="0" distR="0" wp14:anchorId="25E2F809" wp14:editId="0F5244AB">
                  <wp:extent cx="571500" cy="238125"/>
                  <wp:effectExtent l="0" t="0" r="0" b="9525"/>
                  <wp:docPr id="1" name="Рисунок 1" descr="под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од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</w:tcPr>
          <w:p w14:paraId="537E433C" w14:textId="77777777" w:rsidR="002778BE" w:rsidRPr="001456C4" w:rsidRDefault="002778BE" w:rsidP="00301CA3">
            <w:pPr>
              <w:rPr>
                <w:sz w:val="22"/>
                <w:szCs w:val="22"/>
              </w:rPr>
            </w:pPr>
            <w:proofErr w:type="spellStart"/>
            <w:r>
              <w:t>Таранчиева</w:t>
            </w:r>
            <w:proofErr w:type="spellEnd"/>
            <w:r w:rsidR="00845D19" w:rsidRPr="00665366">
              <w:rPr>
                <w:noProof/>
                <w:sz w:val="16"/>
                <w:szCs w:val="16"/>
              </w:rPr>
              <w:drawing>
                <wp:inline distT="0" distB="0" distL="0" distR="0" wp14:anchorId="62210DF7" wp14:editId="29219F43">
                  <wp:extent cx="746760" cy="204115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352" cy="203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vMerge w:val="restart"/>
          </w:tcPr>
          <w:p w14:paraId="2DE62BDD" w14:textId="77777777" w:rsidR="002778BE" w:rsidRPr="001456C4" w:rsidRDefault="002778BE" w:rsidP="00301CA3">
            <w:pPr>
              <w:jc w:val="both"/>
              <w:rPr>
                <w:sz w:val="22"/>
                <w:szCs w:val="22"/>
              </w:rPr>
            </w:pPr>
            <w:r w:rsidRPr="001456C4">
              <w:rPr>
                <w:sz w:val="22"/>
                <w:szCs w:val="22"/>
              </w:rPr>
              <w:t>Чапаев</w:t>
            </w:r>
          </w:p>
          <w:p w14:paraId="722D99AB" w14:textId="77777777" w:rsidR="002778BE" w:rsidRPr="001456C4" w:rsidRDefault="00845D19" w:rsidP="00301CA3">
            <w:pPr>
              <w:jc w:val="both"/>
              <w:rPr>
                <w:sz w:val="22"/>
                <w:szCs w:val="22"/>
              </w:rPr>
            </w:pPr>
            <w:r w:rsidRPr="006519CB">
              <w:rPr>
                <w:noProof/>
                <w:sz w:val="18"/>
                <w:szCs w:val="18"/>
              </w:rPr>
              <w:drawing>
                <wp:inline distT="0" distB="0" distL="0" distR="0" wp14:anchorId="09E7A1B6" wp14:editId="16338AD4">
                  <wp:extent cx="706796" cy="388620"/>
                  <wp:effectExtent l="0" t="0" r="0" b="0"/>
                  <wp:docPr id="13" name="Рисунок 1" descr="Описание: D:\подпсиь_директо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D:\подпсиь_директо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221" cy="388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1DCA" w:rsidRPr="00DE4A80" w14:paraId="5AB06BAD" w14:textId="77777777" w:rsidTr="00B10F90">
        <w:trPr>
          <w:trHeight w:val="386"/>
        </w:trPr>
        <w:tc>
          <w:tcPr>
            <w:tcW w:w="1380" w:type="dxa"/>
            <w:vMerge/>
          </w:tcPr>
          <w:p w14:paraId="2A6CE548" w14:textId="77777777" w:rsidR="00C61DCA" w:rsidRPr="001456C4" w:rsidRDefault="00C61DCA" w:rsidP="001456C4">
            <w:pPr>
              <w:jc w:val="both"/>
              <w:rPr>
                <w:color w:val="0000CC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EA4D61F" w14:textId="77777777" w:rsidR="00C61DCA" w:rsidRPr="001456C4" w:rsidRDefault="00C61DCA" w:rsidP="00301CA3">
            <w:pPr>
              <w:jc w:val="both"/>
              <w:rPr>
                <w:color w:val="0000CC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4B72A5F" w14:textId="77777777" w:rsidR="00C61DCA" w:rsidRPr="001456C4" w:rsidRDefault="00C61DCA" w:rsidP="00301CA3">
            <w:pPr>
              <w:rPr>
                <w:color w:val="0000CC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1E14074" w14:textId="77777777" w:rsidR="00C61DCA" w:rsidRPr="001456C4" w:rsidRDefault="00C61DCA" w:rsidP="00301CA3">
            <w:pPr>
              <w:rPr>
                <w:color w:val="0000CC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9724F9F" w14:textId="77777777" w:rsidR="00C61DCA" w:rsidRDefault="0013488E" w:rsidP="00301CA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Осмоналиева</w:t>
            </w:r>
            <w:proofErr w:type="spellEnd"/>
            <w:r w:rsidR="001C50FC">
              <w:rPr>
                <w:sz w:val="22"/>
                <w:szCs w:val="22"/>
              </w:rPr>
              <w:t xml:space="preserve"> М.С. </w:t>
            </w:r>
            <w:r w:rsidR="001C50FC">
              <w:rPr>
                <w:noProof/>
                <w:color w:val="0000FF"/>
              </w:rPr>
              <w:drawing>
                <wp:inline distT="0" distB="0" distL="0" distR="0" wp14:anchorId="526193F9" wp14:editId="047690B3">
                  <wp:extent cx="739775" cy="413385"/>
                  <wp:effectExtent l="0" t="0" r="3175" b="5715"/>
                  <wp:docPr id="9" name="Рисунок 9" descr="C:\Users\KCA-PC\Downloads\WhatsApp Image 2018-05-22 at 11.51.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KCA-PC\Downloads\WhatsApp Image 2018-05-22 at 11.51.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vMerge/>
          </w:tcPr>
          <w:p w14:paraId="71656A6A" w14:textId="77777777" w:rsidR="00C61DCA" w:rsidRDefault="00C61DCA" w:rsidP="00301CA3">
            <w:pPr>
              <w:jc w:val="both"/>
              <w:rPr>
                <w:sz w:val="16"/>
                <w:szCs w:val="16"/>
              </w:rPr>
            </w:pPr>
          </w:p>
        </w:tc>
      </w:tr>
    </w:tbl>
    <w:p w14:paraId="3D1FBFC3" w14:textId="77777777" w:rsidR="001456C4" w:rsidRDefault="001456C4" w:rsidP="001456C4">
      <w:pPr>
        <w:ind w:right="355" w:firstLine="851"/>
        <w:jc w:val="both"/>
        <w:rPr>
          <w:color w:val="000000"/>
        </w:rPr>
      </w:pPr>
    </w:p>
    <w:p w14:paraId="060C759C" w14:textId="77777777" w:rsidR="002A7005" w:rsidRDefault="002A7005" w:rsidP="003961AE">
      <w:pPr>
        <w:ind w:right="355" w:firstLine="851"/>
        <w:jc w:val="both"/>
        <w:rPr>
          <w:color w:val="000000"/>
        </w:rPr>
      </w:pPr>
    </w:p>
    <w:p w14:paraId="27088604" w14:textId="77777777" w:rsidR="003961AE" w:rsidRPr="007A638A" w:rsidRDefault="003961AE" w:rsidP="003961AE">
      <w:pPr>
        <w:ind w:right="355" w:firstLine="851"/>
        <w:jc w:val="both"/>
        <w:rPr>
          <w:color w:val="000000"/>
        </w:rPr>
      </w:pPr>
      <w:r w:rsidRPr="007A638A">
        <w:rPr>
          <w:color w:val="000000"/>
        </w:rPr>
        <w:t>Настоящий документ не может быть полностью или частично воспроизведен, тиражирован и распространен в качестве официального издания без разрешения КЦА</w:t>
      </w:r>
    </w:p>
    <w:p w14:paraId="0D09FE9B" w14:textId="77777777" w:rsidR="00A95395" w:rsidRPr="002E410A" w:rsidRDefault="00A95395" w:rsidP="00A95395">
      <w:pPr>
        <w:rPr>
          <w:color w:val="000000"/>
        </w:rPr>
      </w:pPr>
    </w:p>
    <w:p w14:paraId="537927CC" w14:textId="77777777" w:rsidR="003B4481" w:rsidRDefault="003B4481" w:rsidP="00A95395">
      <w:pPr>
        <w:jc w:val="center"/>
        <w:rPr>
          <w:b/>
        </w:rPr>
      </w:pPr>
    </w:p>
    <w:p w14:paraId="69F88C62" w14:textId="77777777" w:rsidR="00A95395" w:rsidRPr="002F4CAA" w:rsidRDefault="00A95395" w:rsidP="00A95395">
      <w:pPr>
        <w:jc w:val="center"/>
        <w:rPr>
          <w:b/>
          <w:color w:val="FF0000"/>
        </w:rPr>
      </w:pPr>
      <w:r w:rsidRPr="00516144">
        <w:rPr>
          <w:b/>
        </w:rPr>
        <w:t>Содержание</w:t>
      </w:r>
      <w:r w:rsidR="002F4CAA">
        <w:rPr>
          <w:b/>
        </w:rPr>
        <w:t xml:space="preserve"> </w:t>
      </w:r>
    </w:p>
    <w:p w14:paraId="7F2E6C2E" w14:textId="77777777" w:rsidR="00A95395" w:rsidRPr="00516144" w:rsidRDefault="00A95395" w:rsidP="00A95395"/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48"/>
        <w:gridCol w:w="8532"/>
        <w:gridCol w:w="993"/>
      </w:tblGrid>
      <w:tr w:rsidR="002A7005" w:rsidRPr="00516144" w14:paraId="45906033" w14:textId="77777777" w:rsidTr="004C1FC3">
        <w:trPr>
          <w:trHeight w:val="330"/>
        </w:trPr>
        <w:tc>
          <w:tcPr>
            <w:tcW w:w="648" w:type="dxa"/>
          </w:tcPr>
          <w:p w14:paraId="32F92616" w14:textId="77777777" w:rsidR="002A7005" w:rsidRPr="00516144" w:rsidRDefault="002A7005" w:rsidP="00F879E5">
            <w:r w:rsidRPr="00516144">
              <w:t>1</w:t>
            </w:r>
          </w:p>
        </w:tc>
        <w:tc>
          <w:tcPr>
            <w:tcW w:w="8532" w:type="dxa"/>
          </w:tcPr>
          <w:p w14:paraId="1B36D9C2" w14:textId="77777777" w:rsidR="002A7005" w:rsidRPr="00516144" w:rsidRDefault="002A7005" w:rsidP="00F879E5">
            <w:r w:rsidRPr="00516144">
              <w:t xml:space="preserve">Область применения   </w:t>
            </w:r>
          </w:p>
          <w:p w14:paraId="224CB10F" w14:textId="77777777" w:rsidR="002A7005" w:rsidRPr="00516144" w:rsidRDefault="002A7005" w:rsidP="00F879E5"/>
        </w:tc>
        <w:tc>
          <w:tcPr>
            <w:tcW w:w="993" w:type="dxa"/>
          </w:tcPr>
          <w:p w14:paraId="73314E29" w14:textId="77777777" w:rsidR="002A7005" w:rsidRPr="00AD6D5E" w:rsidRDefault="004C1FC3" w:rsidP="00AD6D5E">
            <w:pPr>
              <w:ind w:left="-249"/>
            </w:pPr>
            <w:proofErr w:type="gramStart"/>
            <w:r w:rsidRPr="00AD6D5E">
              <w:t xml:space="preserve">3  </w:t>
            </w:r>
            <w:r w:rsidR="00AD6D5E" w:rsidRPr="00AD6D5E">
              <w:t>2</w:t>
            </w:r>
            <w:proofErr w:type="gramEnd"/>
            <w:r w:rsidRPr="00AD6D5E">
              <w:t xml:space="preserve"> </w:t>
            </w:r>
          </w:p>
        </w:tc>
      </w:tr>
      <w:tr w:rsidR="002A7005" w:rsidRPr="00516144" w14:paraId="5B1A73BC" w14:textId="77777777" w:rsidTr="004C1FC3">
        <w:trPr>
          <w:trHeight w:val="330"/>
        </w:trPr>
        <w:tc>
          <w:tcPr>
            <w:tcW w:w="648" w:type="dxa"/>
          </w:tcPr>
          <w:p w14:paraId="4EC74E2E" w14:textId="77777777" w:rsidR="002A7005" w:rsidRPr="00516144" w:rsidRDefault="002A7005" w:rsidP="00F879E5">
            <w:pPr>
              <w:pStyle w:val="a8"/>
            </w:pPr>
            <w:r w:rsidRPr="00516144">
              <w:t>2</w:t>
            </w:r>
          </w:p>
        </w:tc>
        <w:tc>
          <w:tcPr>
            <w:tcW w:w="8532" w:type="dxa"/>
          </w:tcPr>
          <w:p w14:paraId="4F0F29C1" w14:textId="77777777" w:rsidR="002A7005" w:rsidRPr="00516144" w:rsidRDefault="002A7005" w:rsidP="00F879E5">
            <w:pPr>
              <w:pStyle w:val="a8"/>
            </w:pPr>
            <w:r w:rsidRPr="00516144">
              <w:t xml:space="preserve">Нормативные ссылки </w:t>
            </w:r>
          </w:p>
          <w:p w14:paraId="13C1B24C" w14:textId="77777777" w:rsidR="002A7005" w:rsidRPr="00516144" w:rsidRDefault="002A7005" w:rsidP="00F879E5">
            <w:pPr>
              <w:pStyle w:val="a8"/>
            </w:pPr>
          </w:p>
        </w:tc>
        <w:tc>
          <w:tcPr>
            <w:tcW w:w="993" w:type="dxa"/>
          </w:tcPr>
          <w:p w14:paraId="08E1D7A4" w14:textId="77777777" w:rsidR="002A7005" w:rsidRPr="00AD6D5E" w:rsidRDefault="00AD6D5E" w:rsidP="00AD6D5E">
            <w:pPr>
              <w:pStyle w:val="a8"/>
            </w:pPr>
            <w:r w:rsidRPr="00AD6D5E">
              <w:t>2-</w:t>
            </w:r>
            <w:r w:rsidR="004C1FC3" w:rsidRPr="00AD6D5E">
              <w:t>3</w:t>
            </w:r>
          </w:p>
        </w:tc>
      </w:tr>
      <w:tr w:rsidR="002A7005" w:rsidRPr="00516144" w14:paraId="0694B1E4" w14:textId="77777777" w:rsidTr="004C1FC3">
        <w:trPr>
          <w:trHeight w:val="330"/>
        </w:trPr>
        <w:tc>
          <w:tcPr>
            <w:tcW w:w="648" w:type="dxa"/>
          </w:tcPr>
          <w:p w14:paraId="20D6E63D" w14:textId="77777777" w:rsidR="002A7005" w:rsidRPr="00516144" w:rsidRDefault="002A7005" w:rsidP="00F879E5">
            <w:r w:rsidRPr="00516144">
              <w:t>3</w:t>
            </w:r>
          </w:p>
        </w:tc>
        <w:tc>
          <w:tcPr>
            <w:tcW w:w="8532" w:type="dxa"/>
          </w:tcPr>
          <w:p w14:paraId="6F4B7E0F" w14:textId="77777777" w:rsidR="002A7005" w:rsidRPr="00516144" w:rsidRDefault="002A7005" w:rsidP="00F879E5">
            <w:r w:rsidRPr="00516144">
              <w:t xml:space="preserve">Термины и определения </w:t>
            </w:r>
          </w:p>
          <w:p w14:paraId="3E3005BA" w14:textId="77777777" w:rsidR="002A7005" w:rsidRPr="00516144" w:rsidRDefault="002A7005" w:rsidP="00F879E5"/>
        </w:tc>
        <w:tc>
          <w:tcPr>
            <w:tcW w:w="993" w:type="dxa"/>
          </w:tcPr>
          <w:p w14:paraId="53588936" w14:textId="77777777" w:rsidR="002A7005" w:rsidRPr="00AD6D5E" w:rsidRDefault="00AD6D5E" w:rsidP="002A7005">
            <w:r w:rsidRPr="00AD6D5E">
              <w:t>3</w:t>
            </w:r>
          </w:p>
        </w:tc>
      </w:tr>
      <w:tr w:rsidR="002A7005" w:rsidRPr="00516144" w14:paraId="2331B9E7" w14:textId="77777777" w:rsidTr="004C1FC3">
        <w:trPr>
          <w:trHeight w:val="281"/>
        </w:trPr>
        <w:tc>
          <w:tcPr>
            <w:tcW w:w="648" w:type="dxa"/>
          </w:tcPr>
          <w:p w14:paraId="11792011" w14:textId="77777777" w:rsidR="002A7005" w:rsidRPr="00516144" w:rsidRDefault="002A7005" w:rsidP="00F879E5">
            <w:r w:rsidRPr="00516144">
              <w:t>4</w:t>
            </w:r>
          </w:p>
        </w:tc>
        <w:tc>
          <w:tcPr>
            <w:tcW w:w="8532" w:type="dxa"/>
          </w:tcPr>
          <w:p w14:paraId="6ECFF467" w14:textId="77777777" w:rsidR="002A7005" w:rsidRPr="00516144" w:rsidRDefault="002A7005" w:rsidP="00F879E5">
            <w:r w:rsidRPr="00516144">
              <w:t xml:space="preserve">Обозначения и сокращения </w:t>
            </w:r>
          </w:p>
          <w:p w14:paraId="3AE01784" w14:textId="77777777" w:rsidR="002A7005" w:rsidRPr="00516144" w:rsidRDefault="002A7005" w:rsidP="00F879E5"/>
        </w:tc>
        <w:tc>
          <w:tcPr>
            <w:tcW w:w="993" w:type="dxa"/>
          </w:tcPr>
          <w:p w14:paraId="41F305C9" w14:textId="77777777" w:rsidR="002A7005" w:rsidRPr="00AD6D5E" w:rsidRDefault="00AD6D5E" w:rsidP="002A7005">
            <w:r w:rsidRPr="00AD6D5E">
              <w:t>3-</w:t>
            </w:r>
            <w:r w:rsidR="004C1FC3" w:rsidRPr="00AD6D5E">
              <w:t>4</w:t>
            </w:r>
          </w:p>
        </w:tc>
      </w:tr>
      <w:tr w:rsidR="002A7005" w:rsidRPr="00516144" w14:paraId="5523BA9B" w14:textId="77777777" w:rsidTr="004C1FC3">
        <w:trPr>
          <w:trHeight w:val="330"/>
        </w:trPr>
        <w:tc>
          <w:tcPr>
            <w:tcW w:w="648" w:type="dxa"/>
          </w:tcPr>
          <w:p w14:paraId="45B58A24" w14:textId="77777777" w:rsidR="002A7005" w:rsidRPr="00516144" w:rsidRDefault="002A7005" w:rsidP="00F879E5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516144">
              <w:rPr>
                <w:bCs/>
              </w:rPr>
              <w:t>5</w:t>
            </w:r>
          </w:p>
        </w:tc>
        <w:tc>
          <w:tcPr>
            <w:tcW w:w="8532" w:type="dxa"/>
          </w:tcPr>
          <w:p w14:paraId="60815BE5" w14:textId="77777777" w:rsidR="002A7005" w:rsidRPr="00516144" w:rsidRDefault="002A7005" w:rsidP="00F879E5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516144">
              <w:rPr>
                <w:bCs/>
              </w:rPr>
              <w:t xml:space="preserve">Требования к </w:t>
            </w:r>
            <w:r w:rsidR="00E328AC">
              <w:rPr>
                <w:bCs/>
              </w:rPr>
              <w:t>предварительной оценке</w:t>
            </w:r>
          </w:p>
          <w:p w14:paraId="5DAF51B5" w14:textId="77777777" w:rsidR="002A7005" w:rsidRPr="00516144" w:rsidRDefault="002A7005" w:rsidP="00F879E5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</w:p>
        </w:tc>
        <w:tc>
          <w:tcPr>
            <w:tcW w:w="993" w:type="dxa"/>
          </w:tcPr>
          <w:p w14:paraId="29DE6DB6" w14:textId="77777777" w:rsidR="002A7005" w:rsidRPr="00AD6D5E" w:rsidRDefault="004C1FC3" w:rsidP="00AD6D5E">
            <w:pPr>
              <w:pStyle w:val="a8"/>
              <w:tabs>
                <w:tab w:val="clear" w:pos="4677"/>
                <w:tab w:val="clear" w:pos="9355"/>
              </w:tabs>
            </w:pPr>
            <w:r w:rsidRPr="00AD6D5E">
              <w:t>4</w:t>
            </w:r>
          </w:p>
        </w:tc>
      </w:tr>
      <w:tr w:rsidR="002A7005" w:rsidRPr="00516144" w14:paraId="0F91DBC4" w14:textId="77777777" w:rsidTr="004C1FC3">
        <w:trPr>
          <w:trHeight w:val="330"/>
        </w:trPr>
        <w:tc>
          <w:tcPr>
            <w:tcW w:w="648" w:type="dxa"/>
          </w:tcPr>
          <w:p w14:paraId="56BA9DD4" w14:textId="77777777" w:rsidR="002A7005" w:rsidRPr="00516144" w:rsidRDefault="002A7005" w:rsidP="00F879E5">
            <w:pPr>
              <w:rPr>
                <w:bCs/>
              </w:rPr>
            </w:pPr>
            <w:r w:rsidRPr="00516144">
              <w:rPr>
                <w:bCs/>
              </w:rPr>
              <w:t>6</w:t>
            </w:r>
          </w:p>
        </w:tc>
        <w:tc>
          <w:tcPr>
            <w:tcW w:w="8532" w:type="dxa"/>
          </w:tcPr>
          <w:p w14:paraId="5045BFD5" w14:textId="77777777" w:rsidR="002A7005" w:rsidRPr="00516144" w:rsidRDefault="002A7005" w:rsidP="00F879E5">
            <w:pPr>
              <w:rPr>
                <w:bCs/>
              </w:rPr>
            </w:pPr>
            <w:r w:rsidRPr="00516144">
              <w:rPr>
                <w:bCs/>
              </w:rPr>
              <w:t xml:space="preserve">Порядок рассмотрения </w:t>
            </w:r>
            <w:r w:rsidR="00E328AC">
              <w:rPr>
                <w:bCs/>
              </w:rPr>
              <w:t>обращения на предварительную оценку</w:t>
            </w:r>
          </w:p>
          <w:p w14:paraId="1EDD24D9" w14:textId="77777777" w:rsidR="002A7005" w:rsidRPr="00516144" w:rsidRDefault="002A7005" w:rsidP="00F879E5">
            <w:pPr>
              <w:rPr>
                <w:bCs/>
              </w:rPr>
            </w:pPr>
          </w:p>
        </w:tc>
        <w:tc>
          <w:tcPr>
            <w:tcW w:w="993" w:type="dxa"/>
          </w:tcPr>
          <w:p w14:paraId="24DB63D6" w14:textId="77777777" w:rsidR="002A7005" w:rsidRPr="00AD6D5E" w:rsidRDefault="00AD6D5E" w:rsidP="004C1FC3">
            <w:r w:rsidRPr="00AD6D5E">
              <w:t>4</w:t>
            </w:r>
          </w:p>
        </w:tc>
      </w:tr>
      <w:tr w:rsidR="002A7005" w:rsidRPr="00516144" w14:paraId="03BC5C77" w14:textId="77777777" w:rsidTr="004C1FC3">
        <w:trPr>
          <w:trHeight w:val="330"/>
        </w:trPr>
        <w:tc>
          <w:tcPr>
            <w:tcW w:w="648" w:type="dxa"/>
          </w:tcPr>
          <w:p w14:paraId="69A8AB91" w14:textId="77777777" w:rsidR="002A7005" w:rsidRPr="00516144" w:rsidRDefault="002A7005" w:rsidP="00F879E5">
            <w:pPr>
              <w:rPr>
                <w:bCs/>
              </w:rPr>
            </w:pPr>
            <w:r w:rsidRPr="00516144">
              <w:t>7</w:t>
            </w:r>
          </w:p>
        </w:tc>
        <w:tc>
          <w:tcPr>
            <w:tcW w:w="8532" w:type="dxa"/>
          </w:tcPr>
          <w:p w14:paraId="06CAD0D1" w14:textId="77777777" w:rsidR="002A7005" w:rsidRPr="00516144" w:rsidRDefault="002A7005" w:rsidP="00F879E5">
            <w:pPr>
              <w:pStyle w:val="a3"/>
              <w:ind w:left="0"/>
            </w:pPr>
            <w:r w:rsidRPr="00516144">
              <w:t xml:space="preserve">Организация работ по </w:t>
            </w:r>
            <w:r w:rsidR="00E328AC">
              <w:t>предварительной оценке</w:t>
            </w:r>
          </w:p>
          <w:p w14:paraId="2DB98E0F" w14:textId="77777777" w:rsidR="002A7005" w:rsidRPr="00516144" w:rsidRDefault="002A7005" w:rsidP="00F879E5">
            <w:pPr>
              <w:rPr>
                <w:bCs/>
              </w:rPr>
            </w:pPr>
          </w:p>
        </w:tc>
        <w:tc>
          <w:tcPr>
            <w:tcW w:w="993" w:type="dxa"/>
          </w:tcPr>
          <w:p w14:paraId="428BAEC4" w14:textId="77777777" w:rsidR="002A7005" w:rsidRPr="00AD6D5E" w:rsidRDefault="00AD6D5E" w:rsidP="002A7005">
            <w:r w:rsidRPr="00AD6D5E">
              <w:t>4-5</w:t>
            </w:r>
          </w:p>
        </w:tc>
      </w:tr>
    </w:tbl>
    <w:p w14:paraId="6C33EABD" w14:textId="77777777" w:rsidR="00A95395" w:rsidRPr="00516144" w:rsidRDefault="00A95395" w:rsidP="00A95395">
      <w:pPr>
        <w:pStyle w:val="ab"/>
        <w:rPr>
          <w:rFonts w:ascii="Times New Roman" w:hAnsi="Times New Roman" w:cs="Times New Roman"/>
          <w:b w:val="0"/>
          <w:bCs w:val="0"/>
        </w:rPr>
        <w:sectPr w:rsidR="00A95395" w:rsidRPr="00516144" w:rsidSect="00F879E5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748" w:bottom="1134" w:left="1418" w:header="709" w:footer="211" w:gutter="0"/>
          <w:pgNumType w:start="1"/>
          <w:cols w:space="708"/>
          <w:titlePg/>
          <w:docGrid w:linePitch="360"/>
        </w:sectPr>
      </w:pPr>
    </w:p>
    <w:p w14:paraId="1EC146A1" w14:textId="77777777" w:rsidR="00A95395" w:rsidRPr="00516144" w:rsidRDefault="00A95395" w:rsidP="00A95395">
      <w:pPr>
        <w:jc w:val="center"/>
      </w:pPr>
      <w:r w:rsidRPr="00516144">
        <w:rPr>
          <w:b/>
        </w:rPr>
        <w:lastRenderedPageBreak/>
        <w:t>1. Область применения</w:t>
      </w:r>
    </w:p>
    <w:p w14:paraId="77BF4C9A" w14:textId="77777777" w:rsidR="00A95395" w:rsidRPr="00516144" w:rsidRDefault="00A95395" w:rsidP="00A95395">
      <w:pPr>
        <w:ind w:firstLine="709"/>
        <w:jc w:val="both"/>
      </w:pPr>
    </w:p>
    <w:p w14:paraId="00EAA00B" w14:textId="77777777" w:rsidR="00A812E2" w:rsidRPr="00721C77" w:rsidRDefault="00A95395" w:rsidP="00A95395">
      <w:pPr>
        <w:ind w:firstLine="709"/>
        <w:jc w:val="both"/>
        <w:rPr>
          <w:bCs/>
        </w:rPr>
      </w:pPr>
      <w:r w:rsidRPr="00516144">
        <w:t xml:space="preserve">1.1 Настоящая процедура устанавливает </w:t>
      </w:r>
      <w:r w:rsidRPr="00516144">
        <w:rPr>
          <w:bCs/>
        </w:rPr>
        <w:t>порядок пред</w:t>
      </w:r>
      <w:r w:rsidR="00721D64">
        <w:rPr>
          <w:bCs/>
        </w:rPr>
        <w:t xml:space="preserve">варительной </w:t>
      </w:r>
      <w:r w:rsidR="00C04CE8">
        <w:rPr>
          <w:bCs/>
        </w:rPr>
        <w:t>оценки</w:t>
      </w:r>
      <w:r w:rsidRPr="00516144">
        <w:rPr>
          <w:bCs/>
        </w:rPr>
        <w:t xml:space="preserve"> организации-заявителя/</w:t>
      </w:r>
      <w:r w:rsidR="00301CA3" w:rsidRPr="00301CA3">
        <w:rPr>
          <w:bCs/>
        </w:rPr>
        <w:t xml:space="preserve"> </w:t>
      </w:r>
      <w:r w:rsidR="00301CA3" w:rsidRPr="00301CA3">
        <w:rPr>
          <w:bCs/>
          <w:color w:val="0000CC"/>
        </w:rPr>
        <w:t>органа по оценке соответствия</w:t>
      </w:r>
      <w:r w:rsidR="00B10F90">
        <w:rPr>
          <w:bCs/>
          <w:color w:val="0000CC"/>
        </w:rPr>
        <w:t xml:space="preserve"> (ООС)</w:t>
      </w:r>
      <w:r w:rsidR="00C04CE8">
        <w:rPr>
          <w:bCs/>
        </w:rPr>
        <w:t xml:space="preserve"> </w:t>
      </w:r>
      <w:r w:rsidRPr="00516144">
        <w:rPr>
          <w:bCs/>
        </w:rPr>
        <w:t xml:space="preserve">на соответствие </w:t>
      </w:r>
      <w:r w:rsidR="00A812E2" w:rsidRPr="00516144">
        <w:t xml:space="preserve">международным стандартам </w:t>
      </w:r>
      <w:r w:rsidR="00301CA3" w:rsidRPr="00301CA3">
        <w:rPr>
          <w:color w:val="0000CC"/>
        </w:rPr>
        <w:t>в области аккредитации</w:t>
      </w:r>
      <w:r w:rsidR="00301CA3">
        <w:t xml:space="preserve"> </w:t>
      </w:r>
      <w:r w:rsidRPr="00516144">
        <w:rPr>
          <w:bCs/>
        </w:rPr>
        <w:t>и руководств</w:t>
      </w:r>
      <w:r w:rsidR="00301CA3">
        <w:rPr>
          <w:bCs/>
        </w:rPr>
        <w:t>ам</w:t>
      </w:r>
      <w:r w:rsidRPr="00516144">
        <w:rPr>
          <w:bCs/>
        </w:rPr>
        <w:t xml:space="preserve"> по </w:t>
      </w:r>
      <w:r w:rsidR="00C04CE8">
        <w:rPr>
          <w:bCs/>
        </w:rPr>
        <w:t xml:space="preserve">их </w:t>
      </w:r>
      <w:r w:rsidRPr="00516144">
        <w:rPr>
          <w:bCs/>
        </w:rPr>
        <w:t>применению</w:t>
      </w:r>
      <w:r w:rsidR="00C04CE8">
        <w:rPr>
          <w:bCs/>
        </w:rPr>
        <w:t xml:space="preserve"> (при наличии)</w:t>
      </w:r>
      <w:r w:rsidRPr="00516144">
        <w:rPr>
          <w:bCs/>
        </w:rPr>
        <w:t xml:space="preserve">.   </w:t>
      </w:r>
    </w:p>
    <w:p w14:paraId="440A6F48" w14:textId="77777777" w:rsidR="00721C77" w:rsidRPr="00AC29EF" w:rsidRDefault="00721C77" w:rsidP="00A95395">
      <w:pPr>
        <w:ind w:firstLine="709"/>
        <w:jc w:val="both"/>
        <w:rPr>
          <w:bCs/>
          <w:color w:val="000000" w:themeColor="text1"/>
        </w:rPr>
      </w:pPr>
      <w:r w:rsidRPr="00AC29EF">
        <w:rPr>
          <w:bCs/>
          <w:color w:val="000000" w:themeColor="text1"/>
        </w:rPr>
        <w:t xml:space="preserve">1.2 Предварительная оценка проводится для идентификации недостатков в системе менеджмента качества </w:t>
      </w:r>
      <w:r w:rsidR="00B10F90" w:rsidRPr="00FB271F">
        <w:rPr>
          <w:bCs/>
          <w:color w:val="0000FF"/>
        </w:rPr>
        <w:t>ООС</w:t>
      </w:r>
      <w:r w:rsidR="00B10F90" w:rsidRPr="00B10F90">
        <w:rPr>
          <w:bCs/>
          <w:color w:val="0000CC"/>
        </w:rPr>
        <w:t xml:space="preserve"> </w:t>
      </w:r>
      <w:r w:rsidR="00301CA3">
        <w:rPr>
          <w:bCs/>
          <w:color w:val="0000CC"/>
        </w:rPr>
        <w:t xml:space="preserve">- </w:t>
      </w:r>
      <w:r w:rsidRPr="00AC29EF">
        <w:rPr>
          <w:bCs/>
          <w:color w:val="000000" w:themeColor="text1"/>
        </w:rPr>
        <w:t>кандидата на аккредитацию или ее компетентности.</w:t>
      </w:r>
    </w:p>
    <w:p w14:paraId="5F5BFA37" w14:textId="77777777" w:rsidR="00A95395" w:rsidRPr="00516144" w:rsidRDefault="00A95395" w:rsidP="00A95395">
      <w:pPr>
        <w:ind w:firstLine="709"/>
        <w:jc w:val="both"/>
        <w:rPr>
          <w:bCs/>
        </w:rPr>
      </w:pPr>
      <w:r w:rsidRPr="00516144">
        <w:t>1.</w:t>
      </w:r>
      <w:r w:rsidR="00721C77">
        <w:t>3</w:t>
      </w:r>
      <w:r w:rsidRPr="00516144">
        <w:t xml:space="preserve"> Процедура разработана </w:t>
      </w:r>
      <w:r w:rsidR="00054245" w:rsidRPr="00516144">
        <w:t>в целях</w:t>
      </w:r>
      <w:r w:rsidRPr="00516144">
        <w:t xml:space="preserve"> выполнени</w:t>
      </w:r>
      <w:r w:rsidR="00E371C6" w:rsidRPr="00516144">
        <w:t>я</w:t>
      </w:r>
      <w:r w:rsidRPr="00516144">
        <w:t xml:space="preserve"> требований </w:t>
      </w:r>
      <w:r w:rsidR="00040447" w:rsidRPr="006D47E7">
        <w:rPr>
          <w:color w:val="0000CC"/>
        </w:rPr>
        <w:t>ISO/IEC</w:t>
      </w:r>
      <w:r w:rsidR="00040447" w:rsidRPr="00040447">
        <w:t xml:space="preserve"> </w:t>
      </w:r>
      <w:r w:rsidRPr="00516144">
        <w:t>17011</w:t>
      </w:r>
      <w:r w:rsidR="00301CA3">
        <w:t xml:space="preserve"> </w:t>
      </w:r>
      <w:r w:rsidR="006577FC" w:rsidRPr="005A08C1">
        <w:rPr>
          <w:color w:val="0000CC"/>
        </w:rPr>
        <w:t>международных стандартов</w:t>
      </w:r>
      <w:r w:rsidR="006577FC" w:rsidRPr="006577FC">
        <w:rPr>
          <w:color w:val="0000CC"/>
        </w:rPr>
        <w:t xml:space="preserve">, </w:t>
      </w:r>
      <w:r w:rsidR="006577FC" w:rsidRPr="00301CA3">
        <w:rPr>
          <w:color w:val="0000CC"/>
        </w:rPr>
        <w:t>соответствующих</w:t>
      </w:r>
      <w:r w:rsidR="006577FC" w:rsidRPr="006577FC">
        <w:rPr>
          <w:color w:val="0000CC"/>
        </w:rPr>
        <w:t xml:space="preserve"> области деятельности ООС</w:t>
      </w:r>
      <w:r w:rsidR="006577FC" w:rsidRPr="00516144">
        <w:t xml:space="preserve"> </w:t>
      </w:r>
      <w:r w:rsidRPr="00516144">
        <w:t>и постановления Правительства КР № 795 от 16.11.2006 г.</w:t>
      </w:r>
    </w:p>
    <w:p w14:paraId="669B0C36" w14:textId="77777777" w:rsidR="00A95395" w:rsidRDefault="00A52D8C" w:rsidP="00A95395">
      <w:pPr>
        <w:pStyle w:val="31"/>
        <w:jc w:val="both"/>
      </w:pPr>
      <w:r w:rsidRPr="00516144">
        <w:t>1.</w:t>
      </w:r>
      <w:r w:rsidR="00721C77">
        <w:t>4</w:t>
      </w:r>
      <w:r w:rsidRPr="00516144">
        <w:t xml:space="preserve"> Процедура обязательна для специалистов КЦА, привлекаемых оценщиков, технических экспертов и </w:t>
      </w:r>
      <w:r w:rsidR="00B10F90" w:rsidRPr="00FB271F">
        <w:rPr>
          <w:color w:val="0000FF"/>
        </w:rPr>
        <w:t>ООС</w:t>
      </w:r>
      <w:r w:rsidR="00C04CE8">
        <w:t>, претендующих на пред</w:t>
      </w:r>
      <w:r w:rsidR="00721D64">
        <w:t xml:space="preserve">варительную </w:t>
      </w:r>
      <w:r w:rsidR="00C04CE8">
        <w:t>оценку</w:t>
      </w:r>
      <w:r w:rsidR="00A95395" w:rsidRPr="00516144">
        <w:t xml:space="preserve">. </w:t>
      </w:r>
    </w:p>
    <w:p w14:paraId="65305399" w14:textId="77777777" w:rsidR="00092389" w:rsidRPr="00516144" w:rsidRDefault="00092389" w:rsidP="00A95395">
      <w:pPr>
        <w:pStyle w:val="31"/>
        <w:jc w:val="both"/>
      </w:pPr>
    </w:p>
    <w:p w14:paraId="0A040893" w14:textId="77777777" w:rsidR="00040447" w:rsidRDefault="00A95395" w:rsidP="00A95395">
      <w:pPr>
        <w:jc w:val="center"/>
        <w:rPr>
          <w:b/>
        </w:rPr>
      </w:pPr>
      <w:r w:rsidRPr="00516144">
        <w:rPr>
          <w:b/>
        </w:rPr>
        <w:t>2 Нормативные ссылки</w:t>
      </w:r>
      <w:r w:rsidR="00040447" w:rsidRPr="00040447">
        <w:rPr>
          <w:b/>
        </w:rPr>
        <w:t xml:space="preserve"> </w:t>
      </w:r>
    </w:p>
    <w:p w14:paraId="57C9A9C5" w14:textId="77777777" w:rsidR="00040447" w:rsidRDefault="00040447" w:rsidP="00A95395">
      <w:pPr>
        <w:jc w:val="center"/>
        <w:rPr>
          <w:b/>
          <w:color w:val="FF0000"/>
        </w:rPr>
      </w:pPr>
    </w:p>
    <w:p w14:paraId="6E82D782" w14:textId="77777777" w:rsidR="004F7932" w:rsidRDefault="00A95395" w:rsidP="00A95395">
      <w:pPr>
        <w:ind w:firstLine="708"/>
        <w:jc w:val="both"/>
      </w:pPr>
      <w:r w:rsidRPr="00516144">
        <w:t>В настоящей процедуре использованы ссылки на следующие документы:</w:t>
      </w:r>
    </w:p>
    <w:p w14:paraId="2C929A7A" w14:textId="77777777" w:rsidR="000A4319" w:rsidRDefault="000A4319" w:rsidP="00A95395">
      <w:pPr>
        <w:ind w:firstLine="708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0"/>
        <w:gridCol w:w="6290"/>
      </w:tblGrid>
      <w:tr w:rsidR="008C1BCC" w:rsidRPr="003C2E79" w14:paraId="7F997096" w14:textId="77777777" w:rsidTr="00556B8F">
        <w:tc>
          <w:tcPr>
            <w:tcW w:w="3280" w:type="dxa"/>
          </w:tcPr>
          <w:p w14:paraId="0F3D04BA" w14:textId="77777777" w:rsidR="008C1BCC" w:rsidRPr="003C2E79" w:rsidRDefault="008C1BCC" w:rsidP="008C1BCC">
            <w:r w:rsidRPr="003C2E79">
              <w:t>Постановление Правительства КР № 795 от 16.11.2006 г.</w:t>
            </w:r>
          </w:p>
        </w:tc>
        <w:tc>
          <w:tcPr>
            <w:tcW w:w="6290" w:type="dxa"/>
          </w:tcPr>
          <w:p w14:paraId="32EB1535" w14:textId="77777777" w:rsidR="008C1BCC" w:rsidRPr="003C2E79" w:rsidRDefault="008C1BCC" w:rsidP="008C1BCC">
            <w:pPr>
              <w:jc w:val="both"/>
            </w:pPr>
            <w:r w:rsidRPr="003C2E79">
              <w:t>Об аккредитации органов по оценке соответствия в КР</w:t>
            </w:r>
          </w:p>
        </w:tc>
      </w:tr>
      <w:tr w:rsidR="008C1BCC" w:rsidRPr="003C2E79" w14:paraId="2E4FA3FA" w14:textId="77777777" w:rsidTr="00556B8F">
        <w:tc>
          <w:tcPr>
            <w:tcW w:w="3280" w:type="dxa"/>
          </w:tcPr>
          <w:p w14:paraId="3C811EA2" w14:textId="77777777" w:rsidR="008C1BCC" w:rsidRPr="006821C0" w:rsidRDefault="008C1BCC" w:rsidP="00CA265A">
            <w:pPr>
              <w:rPr>
                <w:strike/>
              </w:rPr>
            </w:pPr>
            <w:r w:rsidRPr="006821C0">
              <w:t>ISO/IEC 17000</w:t>
            </w:r>
          </w:p>
        </w:tc>
        <w:tc>
          <w:tcPr>
            <w:tcW w:w="6290" w:type="dxa"/>
          </w:tcPr>
          <w:p w14:paraId="4080F54F" w14:textId="77777777" w:rsidR="008C1BCC" w:rsidRPr="006821C0" w:rsidRDefault="008C1BCC" w:rsidP="008C1BCC">
            <w:pPr>
              <w:jc w:val="both"/>
            </w:pPr>
            <w:r w:rsidRPr="006821C0">
              <w:t xml:space="preserve">Оценка соответствия. Общий словарь  </w:t>
            </w:r>
          </w:p>
        </w:tc>
      </w:tr>
      <w:tr w:rsidR="008C1BCC" w:rsidRPr="003C2E79" w14:paraId="7838CE97" w14:textId="77777777" w:rsidTr="00556B8F">
        <w:tc>
          <w:tcPr>
            <w:tcW w:w="3280" w:type="dxa"/>
          </w:tcPr>
          <w:p w14:paraId="40528437" w14:textId="77777777" w:rsidR="008C1BCC" w:rsidRPr="003C2E79" w:rsidRDefault="008C1BCC" w:rsidP="008C1BCC">
            <w:pPr>
              <w:jc w:val="both"/>
            </w:pPr>
            <w:r w:rsidRPr="006D47E7">
              <w:rPr>
                <w:color w:val="0000CC"/>
              </w:rPr>
              <w:t>ISO/IEC</w:t>
            </w:r>
            <w:r w:rsidRPr="00040447">
              <w:t xml:space="preserve"> </w:t>
            </w:r>
            <w:r>
              <w:t>17011</w:t>
            </w:r>
          </w:p>
        </w:tc>
        <w:tc>
          <w:tcPr>
            <w:tcW w:w="6290" w:type="dxa"/>
          </w:tcPr>
          <w:p w14:paraId="38A6F604" w14:textId="77777777" w:rsidR="008C1BCC" w:rsidRPr="003C2E79" w:rsidRDefault="008C1BCC" w:rsidP="00836DBA">
            <w:pPr>
              <w:jc w:val="both"/>
            </w:pPr>
            <w:r w:rsidRPr="003C2E79">
              <w:t>Оценка соответствия</w:t>
            </w:r>
            <w:r>
              <w:t>.</w:t>
            </w:r>
            <w:r w:rsidRPr="003C2E79">
              <w:t xml:space="preserve"> Общие требования к органам по аккредитации, аккредитующим органы по оценке соответствия</w:t>
            </w:r>
          </w:p>
        </w:tc>
      </w:tr>
      <w:tr w:rsidR="008C1BCC" w:rsidRPr="003C2E79" w14:paraId="20E76282" w14:textId="77777777" w:rsidTr="00556B8F">
        <w:tc>
          <w:tcPr>
            <w:tcW w:w="3280" w:type="dxa"/>
          </w:tcPr>
          <w:p w14:paraId="365A8093" w14:textId="77777777" w:rsidR="008C1BCC" w:rsidRPr="00CA265A" w:rsidRDefault="00D84760" w:rsidP="00CA265A">
            <w:pPr>
              <w:jc w:val="both"/>
              <w:rPr>
                <w:color w:val="0033CC"/>
              </w:rPr>
            </w:pPr>
            <w:r w:rsidRPr="00CA265A">
              <w:rPr>
                <w:color w:val="0033CC"/>
              </w:rPr>
              <w:t>ISO/IEC 17025</w:t>
            </w:r>
          </w:p>
        </w:tc>
        <w:tc>
          <w:tcPr>
            <w:tcW w:w="6290" w:type="dxa"/>
          </w:tcPr>
          <w:p w14:paraId="49035BD9" w14:textId="77777777" w:rsidR="008C1BCC" w:rsidRPr="00CA265A" w:rsidRDefault="008C1BCC" w:rsidP="008C1BCC">
            <w:pPr>
              <w:jc w:val="both"/>
              <w:rPr>
                <w:color w:val="0033CC"/>
              </w:rPr>
            </w:pPr>
            <w:r w:rsidRPr="00CA265A">
              <w:rPr>
                <w:color w:val="0033CC"/>
              </w:rPr>
              <w:t>Общие требования к компетентности испытательных и калибровочных лабораторий</w:t>
            </w:r>
          </w:p>
        </w:tc>
      </w:tr>
      <w:tr w:rsidR="004C7C10" w:rsidRPr="003C2E79" w14:paraId="51BA11BF" w14:textId="77777777" w:rsidTr="00556B8F">
        <w:tc>
          <w:tcPr>
            <w:tcW w:w="3280" w:type="dxa"/>
          </w:tcPr>
          <w:p w14:paraId="67BAE46C" w14:textId="77777777" w:rsidR="004C7C10" w:rsidRPr="003C2E79" w:rsidRDefault="00CA265A" w:rsidP="00CA265A">
            <w:r w:rsidRPr="00CA265A">
              <w:rPr>
                <w:color w:val="0033CC"/>
              </w:rPr>
              <w:t xml:space="preserve">ISO/IEC </w:t>
            </w:r>
            <w:r w:rsidR="004C7C10" w:rsidRPr="00765FE6">
              <w:rPr>
                <w:color w:val="0000CC"/>
              </w:rPr>
              <w:t xml:space="preserve">17043 </w:t>
            </w:r>
          </w:p>
        </w:tc>
        <w:tc>
          <w:tcPr>
            <w:tcW w:w="6290" w:type="dxa"/>
          </w:tcPr>
          <w:p w14:paraId="07DA0337" w14:textId="77777777" w:rsidR="004C7C10" w:rsidRPr="003C2E79" w:rsidRDefault="004C7C10" w:rsidP="00836DBA">
            <w:pPr>
              <w:jc w:val="both"/>
            </w:pPr>
            <w:r w:rsidRPr="00765FE6">
              <w:rPr>
                <w:color w:val="0000CC"/>
              </w:rPr>
              <w:t>Оценка соответствия. Основные требования к проверке квалификации лабораторий</w:t>
            </w:r>
          </w:p>
        </w:tc>
      </w:tr>
      <w:tr w:rsidR="004C7C10" w:rsidRPr="003C2E79" w14:paraId="52D0A707" w14:textId="77777777" w:rsidTr="00556B8F">
        <w:tc>
          <w:tcPr>
            <w:tcW w:w="3280" w:type="dxa"/>
          </w:tcPr>
          <w:p w14:paraId="6A47B223" w14:textId="77777777" w:rsidR="004C7C10" w:rsidRPr="003C2E79" w:rsidRDefault="00CA265A" w:rsidP="00CA265A">
            <w:pPr>
              <w:jc w:val="both"/>
            </w:pPr>
            <w:r w:rsidRPr="00CA265A">
              <w:rPr>
                <w:color w:val="0033CC"/>
              </w:rPr>
              <w:t>ISO</w:t>
            </w:r>
            <w:r w:rsidRPr="00251334">
              <w:rPr>
                <w:color w:val="000000" w:themeColor="text1"/>
              </w:rPr>
              <w:t xml:space="preserve"> </w:t>
            </w:r>
            <w:r w:rsidR="004C7C10" w:rsidRPr="00251334">
              <w:rPr>
                <w:color w:val="000000" w:themeColor="text1"/>
              </w:rPr>
              <w:t>15189</w:t>
            </w:r>
            <w:r w:rsidR="004C7C10" w:rsidRPr="001E62E5">
              <w:rPr>
                <w:bCs/>
                <w:color w:val="3333CC"/>
              </w:rPr>
              <w:t xml:space="preserve"> </w:t>
            </w:r>
          </w:p>
        </w:tc>
        <w:tc>
          <w:tcPr>
            <w:tcW w:w="6290" w:type="dxa"/>
          </w:tcPr>
          <w:p w14:paraId="5B89DC2E" w14:textId="77777777" w:rsidR="004C7C10" w:rsidRPr="003C2E79" w:rsidRDefault="004C7C10" w:rsidP="004C7C10">
            <w:pPr>
              <w:jc w:val="both"/>
            </w:pPr>
            <w:r w:rsidRPr="00251334">
              <w:rPr>
                <w:color w:val="000000" w:themeColor="text1"/>
              </w:rPr>
              <w:t>Лаборатории медицинские. Частные требования к качеству и компетентности</w:t>
            </w:r>
          </w:p>
        </w:tc>
      </w:tr>
      <w:tr w:rsidR="008C1BCC" w:rsidRPr="003C2E79" w14:paraId="0CB2FED4" w14:textId="77777777" w:rsidTr="00556B8F">
        <w:tc>
          <w:tcPr>
            <w:tcW w:w="3280" w:type="dxa"/>
          </w:tcPr>
          <w:p w14:paraId="29A49AF9" w14:textId="77777777" w:rsidR="008C1BCC" w:rsidRPr="003C2E79" w:rsidRDefault="004C7C10" w:rsidP="00CA265A">
            <w:r w:rsidRPr="00612D23">
              <w:rPr>
                <w:color w:val="0000CC"/>
              </w:rPr>
              <w:t>ISO/IEC 17065</w:t>
            </w:r>
          </w:p>
        </w:tc>
        <w:tc>
          <w:tcPr>
            <w:tcW w:w="6290" w:type="dxa"/>
          </w:tcPr>
          <w:p w14:paraId="2ADA1DB9" w14:textId="77777777" w:rsidR="008C1BCC" w:rsidRPr="003C2E79" w:rsidRDefault="004C7C10" w:rsidP="008C1BCC">
            <w:pPr>
              <w:jc w:val="both"/>
            </w:pPr>
            <w:r w:rsidRPr="00612D23">
              <w:rPr>
                <w:color w:val="0000CC"/>
              </w:rPr>
              <w:t>Оценка соответствия. Требования к органам по сертификации продукции, процессов и услуг</w:t>
            </w:r>
          </w:p>
        </w:tc>
      </w:tr>
      <w:tr w:rsidR="008C1BCC" w:rsidRPr="003C2E79" w14:paraId="2B37F8C2" w14:textId="77777777" w:rsidTr="00556B8F">
        <w:tc>
          <w:tcPr>
            <w:tcW w:w="3280" w:type="dxa"/>
          </w:tcPr>
          <w:p w14:paraId="49E6BC78" w14:textId="77777777" w:rsidR="008C1BCC" w:rsidRPr="003C2E79" w:rsidRDefault="004C7C10" w:rsidP="00CA265A">
            <w:pPr>
              <w:jc w:val="both"/>
            </w:pPr>
            <w:r w:rsidRPr="00612D23">
              <w:rPr>
                <w:color w:val="0000CC"/>
              </w:rPr>
              <w:t>ISO/IEC 17024</w:t>
            </w:r>
          </w:p>
        </w:tc>
        <w:tc>
          <w:tcPr>
            <w:tcW w:w="6290" w:type="dxa"/>
          </w:tcPr>
          <w:p w14:paraId="33D91CF0" w14:textId="77777777" w:rsidR="008C1BCC" w:rsidRPr="003C2E79" w:rsidRDefault="004C7C10" w:rsidP="00836DBA">
            <w:pPr>
              <w:jc w:val="both"/>
            </w:pPr>
            <w:r w:rsidRPr="00612D23">
              <w:rPr>
                <w:color w:val="0000CC"/>
              </w:rPr>
              <w:t>Общие требования к органам по сертификации, проводящим сертификацию персонала</w:t>
            </w:r>
          </w:p>
        </w:tc>
      </w:tr>
      <w:tr w:rsidR="004C7C10" w:rsidRPr="003C2E79" w14:paraId="10B9C92F" w14:textId="77777777" w:rsidTr="00556B8F">
        <w:tc>
          <w:tcPr>
            <w:tcW w:w="3280" w:type="dxa"/>
          </w:tcPr>
          <w:p w14:paraId="1D4EEE97" w14:textId="77777777" w:rsidR="004C7C10" w:rsidRPr="003C2E79" w:rsidRDefault="004C7C10" w:rsidP="00CA265A">
            <w:pPr>
              <w:jc w:val="both"/>
            </w:pPr>
            <w:r w:rsidRPr="00612D23">
              <w:rPr>
                <w:color w:val="0000CC"/>
              </w:rPr>
              <w:t>ISO/IEC 17021</w:t>
            </w:r>
          </w:p>
        </w:tc>
        <w:tc>
          <w:tcPr>
            <w:tcW w:w="6290" w:type="dxa"/>
          </w:tcPr>
          <w:p w14:paraId="7823CE99" w14:textId="77777777" w:rsidR="004C7C10" w:rsidRPr="003C2E79" w:rsidRDefault="004C7C10" w:rsidP="004C7C10">
            <w:pPr>
              <w:jc w:val="both"/>
            </w:pPr>
            <w:r w:rsidRPr="00612D23">
              <w:rPr>
                <w:color w:val="0000CC"/>
              </w:rPr>
              <w:t>Оценка соответствия. Требования к органам, проводящим аудит и сертификацию систем менеджмента</w:t>
            </w:r>
          </w:p>
        </w:tc>
      </w:tr>
      <w:tr w:rsidR="004C7C10" w:rsidRPr="003C2E79" w14:paraId="712B0F03" w14:textId="77777777" w:rsidTr="00556B8F">
        <w:tc>
          <w:tcPr>
            <w:tcW w:w="3280" w:type="dxa"/>
          </w:tcPr>
          <w:p w14:paraId="4267BE74" w14:textId="77777777" w:rsidR="004C7C10" w:rsidRPr="00657191" w:rsidRDefault="004C7C10" w:rsidP="00CA265A">
            <w:pPr>
              <w:jc w:val="both"/>
              <w:rPr>
                <w:color w:val="0000CC"/>
              </w:rPr>
            </w:pPr>
            <w:r w:rsidRPr="00657191">
              <w:rPr>
                <w:color w:val="0000CC"/>
              </w:rPr>
              <w:t>ISO/IEC 17020</w:t>
            </w:r>
          </w:p>
        </w:tc>
        <w:tc>
          <w:tcPr>
            <w:tcW w:w="6290" w:type="dxa"/>
          </w:tcPr>
          <w:p w14:paraId="210252B1" w14:textId="77777777" w:rsidR="004C7C10" w:rsidRPr="00657191" w:rsidRDefault="004C7C10" w:rsidP="004C7C10">
            <w:pPr>
              <w:jc w:val="both"/>
              <w:rPr>
                <w:color w:val="0000CC"/>
              </w:rPr>
            </w:pPr>
            <w:r w:rsidRPr="00657191">
              <w:rPr>
                <w:color w:val="0000CC"/>
              </w:rPr>
              <w:t xml:space="preserve"> Оценка соответствия. Требования к работе различных органов, проводящих инспекции</w:t>
            </w:r>
          </w:p>
        </w:tc>
      </w:tr>
      <w:tr w:rsidR="004C7C10" w:rsidRPr="003C2E79" w14:paraId="06B3C4E8" w14:textId="77777777" w:rsidTr="00556B8F">
        <w:tc>
          <w:tcPr>
            <w:tcW w:w="3280" w:type="dxa"/>
          </w:tcPr>
          <w:p w14:paraId="1BEBE792" w14:textId="77777777" w:rsidR="004C7C10" w:rsidRPr="003C2E79" w:rsidRDefault="004C7C10" w:rsidP="004C7C10">
            <w:pPr>
              <w:jc w:val="both"/>
            </w:pPr>
            <w:r w:rsidRPr="003C2E79">
              <w:t>ILAC-P15:06/2014</w:t>
            </w:r>
          </w:p>
        </w:tc>
        <w:tc>
          <w:tcPr>
            <w:tcW w:w="6290" w:type="dxa"/>
          </w:tcPr>
          <w:p w14:paraId="441F7AB8" w14:textId="77777777" w:rsidR="004C7C10" w:rsidRPr="003C2E79" w:rsidRDefault="004C7C10" w:rsidP="004C7C10">
            <w:pPr>
              <w:jc w:val="both"/>
            </w:pPr>
            <w:r w:rsidRPr="003C2E79">
              <w:t>Применение ISO/IEC 17020:2012 для аккредитации инспекционных органов</w:t>
            </w:r>
          </w:p>
        </w:tc>
      </w:tr>
      <w:tr w:rsidR="008C1BCC" w:rsidRPr="003C2E79" w14:paraId="54A3ADD9" w14:textId="77777777" w:rsidTr="00556B8F">
        <w:tc>
          <w:tcPr>
            <w:tcW w:w="3280" w:type="dxa"/>
          </w:tcPr>
          <w:p w14:paraId="3995A683" w14:textId="77777777" w:rsidR="008C1BCC" w:rsidRPr="003C2E79" w:rsidRDefault="004C7C10" w:rsidP="00CA265A">
            <w:pPr>
              <w:jc w:val="both"/>
            </w:pPr>
            <w:r w:rsidRPr="00612D23">
              <w:rPr>
                <w:color w:val="0000CC"/>
              </w:rPr>
              <w:t>ISO/TS 22003</w:t>
            </w:r>
          </w:p>
        </w:tc>
        <w:tc>
          <w:tcPr>
            <w:tcW w:w="6290" w:type="dxa"/>
          </w:tcPr>
          <w:p w14:paraId="3D21CC34" w14:textId="77777777" w:rsidR="008C1BCC" w:rsidRPr="003C2E79" w:rsidRDefault="004C7C10" w:rsidP="009410C4">
            <w:pPr>
              <w:pStyle w:val="a8"/>
              <w:jc w:val="both"/>
              <w:rPr>
                <w:b/>
                <w:bCs/>
                <w:i/>
                <w:iCs/>
              </w:rPr>
            </w:pPr>
            <w:r w:rsidRPr="00612D23">
              <w:rPr>
                <w:color w:val="0000CC"/>
              </w:rPr>
              <w:t>Системы менеджмента пищевой безопасности. Требования для органов, проводящих аудит и сертификацию систем менеджмента пищевой безопасности</w:t>
            </w:r>
          </w:p>
        </w:tc>
      </w:tr>
      <w:tr w:rsidR="008C1BCC" w:rsidRPr="003C2E79" w14:paraId="4AF42428" w14:textId="77777777" w:rsidTr="00556B8F">
        <w:tc>
          <w:tcPr>
            <w:tcW w:w="3280" w:type="dxa"/>
          </w:tcPr>
          <w:p w14:paraId="26513833" w14:textId="77777777" w:rsidR="008C1BCC" w:rsidRPr="003C2E79" w:rsidRDefault="009410C4" w:rsidP="00CA265A">
            <w:pPr>
              <w:tabs>
                <w:tab w:val="right" w:pos="3064"/>
              </w:tabs>
              <w:jc w:val="both"/>
            </w:pPr>
            <w:r w:rsidRPr="00FE130B">
              <w:rPr>
                <w:color w:val="0000CC"/>
              </w:rPr>
              <w:t>TS OIC/SMIIC 2</w:t>
            </w:r>
          </w:p>
        </w:tc>
        <w:tc>
          <w:tcPr>
            <w:tcW w:w="6290" w:type="dxa"/>
          </w:tcPr>
          <w:p w14:paraId="14E5B241" w14:textId="77777777" w:rsidR="008C1BCC" w:rsidRPr="003C2E79" w:rsidRDefault="009410C4" w:rsidP="00836DBA">
            <w:pPr>
              <w:jc w:val="both"/>
              <w:rPr>
                <w:b/>
                <w:bCs/>
                <w:i/>
                <w:iCs/>
              </w:rPr>
            </w:pPr>
            <w:r w:rsidRPr="00FE130B">
              <w:rPr>
                <w:color w:val="0000CC"/>
              </w:rPr>
              <w:t>Руководство для органов, обеспечивающих сертификацию халяль</w:t>
            </w:r>
          </w:p>
        </w:tc>
      </w:tr>
    </w:tbl>
    <w:p w14:paraId="131BE362" w14:textId="77777777" w:rsidR="002866C5" w:rsidRDefault="002866C5" w:rsidP="009410C4">
      <w:pPr>
        <w:ind w:firstLine="708"/>
        <w:jc w:val="both"/>
        <w:rPr>
          <w:color w:val="0000CC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227"/>
        <w:gridCol w:w="6379"/>
      </w:tblGrid>
      <w:tr w:rsidR="004F7932" w:rsidRPr="00516144" w14:paraId="7E358CF9" w14:textId="77777777" w:rsidTr="00556B8F">
        <w:tc>
          <w:tcPr>
            <w:tcW w:w="3227" w:type="dxa"/>
          </w:tcPr>
          <w:p w14:paraId="2FEED9B4" w14:textId="77777777" w:rsidR="004F7932" w:rsidRPr="008903F7" w:rsidRDefault="008903F7" w:rsidP="00781E36">
            <w:pPr>
              <w:jc w:val="both"/>
              <w:rPr>
                <w:bCs/>
                <w:color w:val="0000FF"/>
              </w:rPr>
            </w:pPr>
            <w:r w:rsidRPr="008903F7">
              <w:rPr>
                <w:color w:val="0000FF"/>
              </w:rPr>
              <w:t>Ф.КЦА-ПА1ООС.Е1</w:t>
            </w:r>
          </w:p>
          <w:p w14:paraId="7922A395" w14:textId="77777777" w:rsidR="004F7932" w:rsidRPr="008903F7" w:rsidRDefault="004F7932" w:rsidP="004F7932">
            <w:pPr>
              <w:jc w:val="both"/>
              <w:rPr>
                <w:bCs/>
                <w:color w:val="0000FF"/>
              </w:rPr>
            </w:pPr>
          </w:p>
        </w:tc>
        <w:tc>
          <w:tcPr>
            <w:tcW w:w="6379" w:type="dxa"/>
          </w:tcPr>
          <w:p w14:paraId="40EA7920" w14:textId="77777777" w:rsidR="004F7932" w:rsidRPr="00360083" w:rsidRDefault="00360083" w:rsidP="006F3128">
            <w:pPr>
              <w:jc w:val="both"/>
              <w:rPr>
                <w:bCs/>
                <w:color w:val="0000FF"/>
              </w:rPr>
            </w:pPr>
            <w:r w:rsidRPr="00360083">
              <w:rPr>
                <w:color w:val="0000FF"/>
              </w:rPr>
              <w:t xml:space="preserve">Форма контрольного листа </w:t>
            </w:r>
            <w:r w:rsidR="00E74EFF" w:rsidRPr="00E74EFF">
              <w:rPr>
                <w:color w:val="0000FF"/>
              </w:rPr>
              <w:t xml:space="preserve">по </w:t>
            </w:r>
            <w:r w:rsidR="00E74EFF" w:rsidRPr="00E74EFF">
              <w:rPr>
                <w:color w:val="0000CC"/>
                <w:lang w:val="ky-KG"/>
              </w:rPr>
              <w:t xml:space="preserve">требованиям </w:t>
            </w:r>
            <w:r w:rsidRPr="006F3128">
              <w:rPr>
                <w:color w:val="0000CC"/>
                <w:lang w:val="ky-KG"/>
              </w:rPr>
              <w:t>ГОСТ ISO/IEC</w:t>
            </w:r>
            <w:r w:rsidRPr="00360083">
              <w:rPr>
                <w:color w:val="0000FF"/>
                <w:lang w:val="ky-KG"/>
              </w:rPr>
              <w:t xml:space="preserve"> </w:t>
            </w:r>
            <w:r w:rsidR="006F3128" w:rsidRPr="00360083">
              <w:rPr>
                <w:color w:val="0000FF"/>
                <w:lang w:val="ky-KG"/>
              </w:rPr>
              <w:t>17025</w:t>
            </w:r>
            <w:r w:rsidR="006F3128" w:rsidRPr="00360083">
              <w:rPr>
                <w:color w:val="0000FF"/>
              </w:rPr>
              <w:t xml:space="preserve"> </w:t>
            </w:r>
            <w:r w:rsidR="004F7932" w:rsidRPr="00360083">
              <w:rPr>
                <w:color w:val="0000FF"/>
                <w:lang w:val="ky-KG"/>
              </w:rPr>
              <w:t>Лаборатории</w:t>
            </w:r>
            <w:r w:rsidR="004F7932" w:rsidRPr="00360083">
              <w:rPr>
                <w:color w:val="0000FF"/>
              </w:rPr>
              <w:t xml:space="preserve"> (испытательной и калибровочной)</w:t>
            </w:r>
            <w:r w:rsidR="004F7932" w:rsidRPr="00360083">
              <w:rPr>
                <w:color w:val="0000FF"/>
                <w:lang w:val="ky-KG"/>
              </w:rPr>
              <w:t xml:space="preserve"> </w:t>
            </w:r>
          </w:p>
        </w:tc>
      </w:tr>
      <w:tr w:rsidR="004F7932" w:rsidRPr="004F7932" w14:paraId="2112B037" w14:textId="77777777" w:rsidTr="00556B8F">
        <w:tc>
          <w:tcPr>
            <w:tcW w:w="3227" w:type="dxa"/>
          </w:tcPr>
          <w:p w14:paraId="676E302E" w14:textId="77777777" w:rsidR="00360083" w:rsidRPr="008903F7" w:rsidRDefault="00360083" w:rsidP="00360083">
            <w:pPr>
              <w:jc w:val="both"/>
              <w:rPr>
                <w:bCs/>
                <w:color w:val="0000FF"/>
              </w:rPr>
            </w:pPr>
            <w:r>
              <w:rPr>
                <w:color w:val="0000FF"/>
              </w:rPr>
              <w:lastRenderedPageBreak/>
              <w:t>Ф.КЦА-ПА1ООС.Е2</w:t>
            </w:r>
          </w:p>
          <w:p w14:paraId="093B3B24" w14:textId="77777777" w:rsidR="004F7932" w:rsidRPr="00451022" w:rsidRDefault="004F7932" w:rsidP="00781E36">
            <w:pPr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6379" w:type="dxa"/>
          </w:tcPr>
          <w:p w14:paraId="4058932B" w14:textId="77777777" w:rsidR="004F7932" w:rsidRPr="004F7932" w:rsidRDefault="00360083" w:rsidP="00836DBA">
            <w:pPr>
              <w:pStyle w:val="a8"/>
              <w:tabs>
                <w:tab w:val="left" w:pos="1215"/>
                <w:tab w:val="center" w:pos="2547"/>
              </w:tabs>
              <w:jc w:val="both"/>
              <w:rPr>
                <w:color w:val="000000" w:themeColor="text1"/>
                <w:lang w:val="ky-KG"/>
              </w:rPr>
            </w:pPr>
            <w:r w:rsidRPr="00360083">
              <w:rPr>
                <w:color w:val="0000FF"/>
              </w:rPr>
              <w:t>Форма контрольного листа</w:t>
            </w:r>
            <w:r w:rsidR="00E74EFF" w:rsidRPr="00E74EFF">
              <w:rPr>
                <w:color w:val="0000FF"/>
              </w:rPr>
              <w:t xml:space="preserve"> по </w:t>
            </w:r>
            <w:r w:rsidR="00E74EFF" w:rsidRPr="00E74EFF">
              <w:rPr>
                <w:color w:val="0000CC"/>
                <w:lang w:val="ky-KG"/>
              </w:rPr>
              <w:t>требованиям</w:t>
            </w:r>
            <w:r w:rsidRPr="004F7932">
              <w:rPr>
                <w:color w:val="000000" w:themeColor="text1"/>
                <w:lang w:val="ky-KG"/>
              </w:rPr>
              <w:t xml:space="preserve"> </w:t>
            </w:r>
            <w:r w:rsidRPr="00FE130B">
              <w:rPr>
                <w:color w:val="0000CC"/>
              </w:rPr>
              <w:t xml:space="preserve">ГОСТ ISO/IEC 17043-2013 провайдера проверок квалификации </w:t>
            </w:r>
          </w:p>
        </w:tc>
      </w:tr>
      <w:tr w:rsidR="00360083" w:rsidRPr="004F7932" w14:paraId="534781D2" w14:textId="77777777" w:rsidTr="00556B8F">
        <w:tc>
          <w:tcPr>
            <w:tcW w:w="3227" w:type="dxa"/>
          </w:tcPr>
          <w:p w14:paraId="64FEEE6B" w14:textId="77777777" w:rsidR="00360083" w:rsidRPr="00FE130B" w:rsidRDefault="00360083" w:rsidP="000D7A0E">
            <w:pPr>
              <w:jc w:val="both"/>
              <w:rPr>
                <w:color w:val="0000CC"/>
              </w:rPr>
            </w:pPr>
            <w:r>
              <w:rPr>
                <w:color w:val="0000FF"/>
              </w:rPr>
              <w:t>Ф.КЦА-ПА1ООС.Е3</w:t>
            </w:r>
          </w:p>
        </w:tc>
        <w:tc>
          <w:tcPr>
            <w:tcW w:w="6379" w:type="dxa"/>
          </w:tcPr>
          <w:p w14:paraId="230D60CE" w14:textId="77777777" w:rsidR="00360083" w:rsidRPr="00360083" w:rsidRDefault="00360083" w:rsidP="00360083">
            <w:pPr>
              <w:pStyle w:val="a8"/>
              <w:tabs>
                <w:tab w:val="left" w:pos="1215"/>
                <w:tab w:val="center" w:pos="2547"/>
              </w:tabs>
              <w:jc w:val="both"/>
              <w:rPr>
                <w:color w:val="0000FF"/>
                <w:lang w:val="ky-KG"/>
              </w:rPr>
            </w:pPr>
            <w:r w:rsidRPr="00360083">
              <w:rPr>
                <w:color w:val="0000FF"/>
              </w:rPr>
              <w:t>Форма контрольного листа</w:t>
            </w:r>
            <w:r w:rsidRPr="00360083">
              <w:rPr>
                <w:color w:val="0000FF"/>
                <w:lang w:val="ky-KG"/>
              </w:rPr>
              <w:t xml:space="preserve"> </w:t>
            </w:r>
            <w:r w:rsidR="00E74EFF" w:rsidRPr="00E74EFF">
              <w:rPr>
                <w:color w:val="0000FF"/>
              </w:rPr>
              <w:t xml:space="preserve">по </w:t>
            </w:r>
            <w:r w:rsidR="00E74EFF" w:rsidRPr="00E74EFF">
              <w:rPr>
                <w:color w:val="0000CC"/>
                <w:lang w:val="ky-KG"/>
              </w:rPr>
              <w:t xml:space="preserve">требованиям </w:t>
            </w:r>
            <w:r w:rsidRPr="00360083">
              <w:rPr>
                <w:color w:val="0000FF"/>
              </w:rPr>
              <w:t>ISO</w:t>
            </w:r>
            <w:r w:rsidRPr="00360083">
              <w:rPr>
                <w:color w:val="0000FF"/>
                <w:lang w:val="ky-KG"/>
              </w:rPr>
              <w:t xml:space="preserve"> 15189 медицинской Лаборатории </w:t>
            </w:r>
          </w:p>
        </w:tc>
      </w:tr>
      <w:tr w:rsidR="00360083" w:rsidRPr="004F7932" w14:paraId="6A85D122" w14:textId="77777777" w:rsidTr="00556B8F">
        <w:tc>
          <w:tcPr>
            <w:tcW w:w="3227" w:type="dxa"/>
          </w:tcPr>
          <w:p w14:paraId="794C3DF6" w14:textId="77777777" w:rsidR="00360083" w:rsidRPr="00FE130B" w:rsidRDefault="00360083" w:rsidP="00360083">
            <w:pPr>
              <w:jc w:val="both"/>
              <w:rPr>
                <w:color w:val="0000CC"/>
              </w:rPr>
            </w:pPr>
            <w:r>
              <w:rPr>
                <w:color w:val="0000FF"/>
              </w:rPr>
              <w:t>Ф.КЦА-ПА1ООС.Е4</w:t>
            </w:r>
          </w:p>
        </w:tc>
        <w:tc>
          <w:tcPr>
            <w:tcW w:w="6379" w:type="dxa"/>
          </w:tcPr>
          <w:p w14:paraId="7CF1FD0D" w14:textId="77777777" w:rsidR="00360083" w:rsidRPr="00612D23" w:rsidRDefault="00360083" w:rsidP="00836DBA">
            <w:pPr>
              <w:rPr>
                <w:color w:val="0000CC"/>
              </w:rPr>
            </w:pPr>
            <w:r w:rsidRPr="00360083">
              <w:rPr>
                <w:color w:val="0000FF"/>
              </w:rPr>
              <w:t>Форма контрольного листа</w:t>
            </w:r>
            <w:r w:rsidRPr="00360083">
              <w:rPr>
                <w:color w:val="0000FF"/>
                <w:lang w:val="ky-KG"/>
              </w:rPr>
              <w:t xml:space="preserve"> </w:t>
            </w:r>
            <w:r w:rsidR="00E74EFF" w:rsidRPr="00E74EFF">
              <w:rPr>
                <w:color w:val="0000FF"/>
              </w:rPr>
              <w:t xml:space="preserve">по </w:t>
            </w:r>
            <w:r w:rsidR="00E74EFF" w:rsidRPr="00E74EFF">
              <w:rPr>
                <w:color w:val="0000CC"/>
                <w:lang w:val="ky-KG"/>
              </w:rPr>
              <w:t xml:space="preserve">требованиям </w:t>
            </w:r>
            <w:r w:rsidRPr="008E7460">
              <w:rPr>
                <w:color w:val="0000CC"/>
                <w:lang w:val="ky-KG"/>
              </w:rPr>
              <w:t>ГОСТ ISO/IEC 17065</w:t>
            </w:r>
            <w:r>
              <w:rPr>
                <w:color w:val="0000CC"/>
                <w:lang w:val="ky-KG"/>
              </w:rPr>
              <w:t xml:space="preserve"> </w:t>
            </w:r>
            <w:r w:rsidRPr="006F3128">
              <w:rPr>
                <w:color w:val="0000CC"/>
                <w:lang w:val="ky-KG"/>
              </w:rPr>
              <w:t>органа по сертификации продукции, процессов и услуг</w:t>
            </w:r>
            <w:r w:rsidRPr="00A950C0">
              <w:rPr>
                <w:color w:val="0000CC"/>
                <w:highlight w:val="yellow"/>
                <w:lang w:val="ky-KG"/>
              </w:rPr>
              <w:t xml:space="preserve"> </w:t>
            </w:r>
          </w:p>
        </w:tc>
      </w:tr>
      <w:tr w:rsidR="00612D23" w:rsidRPr="004F7932" w14:paraId="724BFBEB" w14:textId="77777777" w:rsidTr="00556B8F">
        <w:tc>
          <w:tcPr>
            <w:tcW w:w="3227" w:type="dxa"/>
          </w:tcPr>
          <w:p w14:paraId="2AB4F778" w14:textId="77777777" w:rsidR="00612D23" w:rsidRPr="00612D23" w:rsidRDefault="00360083" w:rsidP="00612D23">
            <w:pPr>
              <w:jc w:val="both"/>
              <w:rPr>
                <w:bCs/>
                <w:color w:val="0000CC"/>
              </w:rPr>
            </w:pPr>
            <w:r>
              <w:rPr>
                <w:color w:val="0000FF"/>
              </w:rPr>
              <w:t>Ф.КЦА-ПА1ООС.Е5</w:t>
            </w:r>
          </w:p>
        </w:tc>
        <w:tc>
          <w:tcPr>
            <w:tcW w:w="6379" w:type="dxa"/>
          </w:tcPr>
          <w:p w14:paraId="7B868291" w14:textId="77777777" w:rsidR="00612D23" w:rsidRPr="00A950C0" w:rsidRDefault="00A950C0" w:rsidP="00836DBA">
            <w:pPr>
              <w:rPr>
                <w:color w:val="0000CC"/>
              </w:rPr>
            </w:pPr>
            <w:r w:rsidRPr="00A950C0">
              <w:rPr>
                <w:color w:val="0000FF"/>
              </w:rPr>
              <w:t>Форма контрольного листа</w:t>
            </w:r>
            <w:r w:rsidRPr="00A950C0">
              <w:rPr>
                <w:color w:val="0000FF"/>
                <w:lang w:val="ky-KG"/>
              </w:rPr>
              <w:t xml:space="preserve"> </w:t>
            </w:r>
            <w:r w:rsidR="00E74EFF" w:rsidRPr="00E74EFF">
              <w:rPr>
                <w:color w:val="0000FF"/>
              </w:rPr>
              <w:t xml:space="preserve">по </w:t>
            </w:r>
            <w:r w:rsidR="00E74EFF" w:rsidRPr="00E74EFF">
              <w:rPr>
                <w:color w:val="0000CC"/>
                <w:lang w:val="ky-KG"/>
              </w:rPr>
              <w:t xml:space="preserve">требованиям </w:t>
            </w:r>
            <w:r w:rsidRPr="00A950C0">
              <w:rPr>
                <w:color w:val="0000CC"/>
                <w:lang w:val="ky-KG"/>
              </w:rPr>
              <w:t xml:space="preserve">ГОСТ ISO/IEC 17024 органа по сертификации, проводящего сертификацию персонала </w:t>
            </w:r>
          </w:p>
        </w:tc>
      </w:tr>
      <w:tr w:rsidR="00612D23" w:rsidRPr="004F7932" w14:paraId="6EBA88D0" w14:textId="77777777" w:rsidTr="00556B8F">
        <w:tc>
          <w:tcPr>
            <w:tcW w:w="3227" w:type="dxa"/>
          </w:tcPr>
          <w:p w14:paraId="680C6154" w14:textId="77777777" w:rsidR="00612D23" w:rsidRPr="00612D23" w:rsidRDefault="00A950C0" w:rsidP="00612D23">
            <w:pPr>
              <w:jc w:val="both"/>
              <w:rPr>
                <w:bCs/>
                <w:color w:val="0000CC"/>
              </w:rPr>
            </w:pPr>
            <w:r>
              <w:rPr>
                <w:color w:val="0000FF"/>
              </w:rPr>
              <w:t>Ф.КЦА-ПА1ООС.Е6</w:t>
            </w:r>
          </w:p>
        </w:tc>
        <w:tc>
          <w:tcPr>
            <w:tcW w:w="6379" w:type="dxa"/>
          </w:tcPr>
          <w:p w14:paraId="3DFEB034" w14:textId="77777777" w:rsidR="00612D23" w:rsidRPr="00A950C0" w:rsidRDefault="00A950C0" w:rsidP="00836DBA">
            <w:pPr>
              <w:rPr>
                <w:color w:val="0000CC"/>
              </w:rPr>
            </w:pPr>
            <w:r w:rsidRPr="00A950C0">
              <w:rPr>
                <w:color w:val="0000FF"/>
              </w:rPr>
              <w:t>Форма контрольного листа</w:t>
            </w:r>
            <w:r w:rsidRPr="00A950C0">
              <w:rPr>
                <w:color w:val="0000FF"/>
                <w:lang w:val="ky-KG"/>
              </w:rPr>
              <w:t xml:space="preserve"> </w:t>
            </w:r>
            <w:r w:rsidR="00E74EFF" w:rsidRPr="00E74EFF">
              <w:rPr>
                <w:color w:val="0000FF"/>
              </w:rPr>
              <w:t xml:space="preserve">по </w:t>
            </w:r>
            <w:r w:rsidR="00E74EFF" w:rsidRPr="00E74EFF">
              <w:rPr>
                <w:color w:val="0000CC"/>
                <w:lang w:val="ky-KG"/>
              </w:rPr>
              <w:t xml:space="preserve">требованиям </w:t>
            </w:r>
            <w:r w:rsidRPr="00A950C0">
              <w:rPr>
                <w:color w:val="0000CC"/>
                <w:lang w:val="ky-KG"/>
              </w:rPr>
              <w:t>ГОСТ ISO/IEC 17021 органа,</w:t>
            </w:r>
            <w:r w:rsidRPr="00A950C0">
              <w:t xml:space="preserve"> </w:t>
            </w:r>
            <w:r w:rsidRPr="00A950C0">
              <w:rPr>
                <w:color w:val="0000CC"/>
                <w:lang w:val="ky-KG"/>
              </w:rPr>
              <w:t>проводящего аудит и сертификацию систем менеджмента</w:t>
            </w:r>
            <w:r w:rsidRPr="00A950C0">
              <w:t xml:space="preserve"> </w:t>
            </w:r>
          </w:p>
        </w:tc>
      </w:tr>
      <w:tr w:rsidR="00612D23" w:rsidRPr="004F7932" w14:paraId="11C24AE3" w14:textId="77777777" w:rsidTr="00556B8F">
        <w:tc>
          <w:tcPr>
            <w:tcW w:w="3227" w:type="dxa"/>
          </w:tcPr>
          <w:p w14:paraId="051F902C" w14:textId="77777777" w:rsidR="00612D23" w:rsidRPr="00612D23" w:rsidRDefault="00A950C0" w:rsidP="00612D23">
            <w:pPr>
              <w:jc w:val="both"/>
              <w:rPr>
                <w:bCs/>
                <w:color w:val="0000CC"/>
              </w:rPr>
            </w:pPr>
            <w:r>
              <w:rPr>
                <w:color w:val="0000FF"/>
              </w:rPr>
              <w:t>Ф.КЦА-ПА1ООС.Е7</w:t>
            </w:r>
          </w:p>
        </w:tc>
        <w:tc>
          <w:tcPr>
            <w:tcW w:w="6379" w:type="dxa"/>
          </w:tcPr>
          <w:p w14:paraId="26EA9E29" w14:textId="77777777" w:rsidR="00612D23" w:rsidRPr="00612D23" w:rsidRDefault="00A950C0" w:rsidP="00360083">
            <w:pPr>
              <w:rPr>
                <w:color w:val="0000CC"/>
              </w:rPr>
            </w:pPr>
            <w:r w:rsidRPr="00A950C0">
              <w:rPr>
                <w:color w:val="0000FF"/>
              </w:rPr>
              <w:t>Форма контрольного листа</w:t>
            </w:r>
            <w:r>
              <w:rPr>
                <w:color w:val="0000FF"/>
              </w:rPr>
              <w:t xml:space="preserve"> </w:t>
            </w:r>
            <w:r w:rsidR="00E74EFF" w:rsidRPr="00E74EFF">
              <w:rPr>
                <w:color w:val="0000FF"/>
              </w:rPr>
              <w:t xml:space="preserve">по </w:t>
            </w:r>
            <w:r w:rsidR="00E74EFF" w:rsidRPr="00E74EFF">
              <w:rPr>
                <w:color w:val="0000CC"/>
                <w:lang w:val="ky-KG"/>
              </w:rPr>
              <w:t>требованиям</w:t>
            </w:r>
            <w:r>
              <w:rPr>
                <w:color w:val="0000FF"/>
              </w:rPr>
              <w:t xml:space="preserve"> </w:t>
            </w:r>
            <w:r w:rsidRPr="008E7460">
              <w:rPr>
                <w:color w:val="0000CC"/>
                <w:lang w:val="ky-KG"/>
              </w:rPr>
              <w:t>КМС ISO/TS 22003</w:t>
            </w:r>
            <w:r>
              <w:rPr>
                <w:color w:val="0000CC"/>
                <w:lang w:val="ky-KG"/>
              </w:rPr>
              <w:t xml:space="preserve"> </w:t>
            </w:r>
            <w:r w:rsidRPr="006F3128">
              <w:rPr>
                <w:color w:val="0000CC"/>
                <w:lang w:val="ky-KG"/>
              </w:rPr>
              <w:t>орган</w:t>
            </w:r>
            <w:r>
              <w:rPr>
                <w:color w:val="0000CC"/>
                <w:lang w:val="ky-KG"/>
              </w:rPr>
              <w:t>а</w:t>
            </w:r>
            <w:r w:rsidRPr="006F3128">
              <w:rPr>
                <w:color w:val="0000CC"/>
                <w:lang w:val="ky-KG"/>
              </w:rPr>
              <w:t>, проводящ</w:t>
            </w:r>
            <w:r>
              <w:rPr>
                <w:color w:val="0000CC"/>
                <w:lang w:val="ky-KG"/>
              </w:rPr>
              <w:t>его</w:t>
            </w:r>
            <w:r w:rsidRPr="006F3128">
              <w:rPr>
                <w:color w:val="0000CC"/>
                <w:lang w:val="ky-KG"/>
              </w:rPr>
              <w:t xml:space="preserve"> аудит и сертификацию систем менеджмента пищевой безопасности</w:t>
            </w:r>
          </w:p>
        </w:tc>
      </w:tr>
      <w:tr w:rsidR="00612D23" w:rsidRPr="004F7932" w14:paraId="72C7FD51" w14:textId="77777777" w:rsidTr="00556B8F">
        <w:tc>
          <w:tcPr>
            <w:tcW w:w="3227" w:type="dxa"/>
          </w:tcPr>
          <w:p w14:paraId="65BF9E96" w14:textId="77777777" w:rsidR="002F4CAA" w:rsidRPr="002F4CAA" w:rsidRDefault="00A950C0" w:rsidP="0051461D">
            <w:pPr>
              <w:jc w:val="both"/>
              <w:rPr>
                <w:bCs/>
                <w:color w:val="FF0000"/>
              </w:rPr>
            </w:pPr>
            <w:r>
              <w:rPr>
                <w:color w:val="0000FF"/>
              </w:rPr>
              <w:t>Ф.КЦА-ПА1ООС.Е9</w:t>
            </w:r>
          </w:p>
        </w:tc>
        <w:tc>
          <w:tcPr>
            <w:tcW w:w="6379" w:type="dxa"/>
          </w:tcPr>
          <w:p w14:paraId="0333BC35" w14:textId="77777777" w:rsidR="002F4CAA" w:rsidRPr="004C1FC3" w:rsidRDefault="00A950C0" w:rsidP="00A950C0">
            <w:pPr>
              <w:rPr>
                <w:color w:val="0000CC"/>
              </w:rPr>
            </w:pPr>
            <w:r w:rsidRPr="00A950C0">
              <w:rPr>
                <w:color w:val="0000FF"/>
              </w:rPr>
              <w:t>Форма контрольного листа</w:t>
            </w:r>
            <w:r>
              <w:rPr>
                <w:color w:val="0000FF"/>
              </w:rPr>
              <w:t xml:space="preserve"> </w:t>
            </w:r>
            <w:r w:rsidRPr="00E74EFF">
              <w:rPr>
                <w:color w:val="0000FF"/>
              </w:rPr>
              <w:t xml:space="preserve">по </w:t>
            </w:r>
            <w:r w:rsidRPr="00E74EFF">
              <w:rPr>
                <w:color w:val="0000CC"/>
                <w:lang w:val="ky-KG"/>
              </w:rPr>
              <w:t xml:space="preserve">требованиям </w:t>
            </w:r>
            <w:r w:rsidRPr="00E74EFF">
              <w:rPr>
                <w:color w:val="0000CC"/>
              </w:rPr>
              <w:t>ГОСТ ISO/IEC 17020</w:t>
            </w:r>
          </w:p>
        </w:tc>
      </w:tr>
      <w:tr w:rsidR="0051461D" w:rsidRPr="004F7932" w14:paraId="23D20190" w14:textId="77777777" w:rsidTr="00556B8F">
        <w:tc>
          <w:tcPr>
            <w:tcW w:w="3227" w:type="dxa"/>
          </w:tcPr>
          <w:p w14:paraId="7D4DF1E1" w14:textId="77777777" w:rsidR="0051461D" w:rsidRPr="00376331" w:rsidRDefault="00376331" w:rsidP="00C35E0D">
            <w:pPr>
              <w:jc w:val="both"/>
              <w:rPr>
                <w:color w:val="0000FF"/>
              </w:rPr>
            </w:pPr>
            <w:r w:rsidRPr="00376331">
              <w:rPr>
                <w:color w:val="0000FF"/>
              </w:rPr>
              <w:t>Ф.КЦА-</w:t>
            </w:r>
            <w:r w:rsidR="0081254C">
              <w:rPr>
                <w:color w:val="0000FF"/>
              </w:rPr>
              <w:t xml:space="preserve">ПА </w:t>
            </w:r>
            <w:r w:rsidR="00C35E0D">
              <w:rPr>
                <w:color w:val="0000FF"/>
              </w:rPr>
              <w:t>7</w:t>
            </w:r>
            <w:r w:rsidR="009B74E1">
              <w:rPr>
                <w:color w:val="0000FF"/>
              </w:rPr>
              <w:t>ООС</w:t>
            </w:r>
            <w:r w:rsidR="00C35E0D">
              <w:rPr>
                <w:color w:val="0000FF"/>
              </w:rPr>
              <w:t>.1</w:t>
            </w:r>
          </w:p>
        </w:tc>
        <w:tc>
          <w:tcPr>
            <w:tcW w:w="6379" w:type="dxa"/>
          </w:tcPr>
          <w:p w14:paraId="32453369" w14:textId="77777777" w:rsidR="0051461D" w:rsidRPr="004F7932" w:rsidRDefault="0051461D" w:rsidP="009B74E1">
            <w:pPr>
              <w:jc w:val="both"/>
              <w:rPr>
                <w:color w:val="0000CC"/>
                <w:lang w:val="ky-KG"/>
              </w:rPr>
            </w:pPr>
            <w:r w:rsidRPr="004F7932">
              <w:rPr>
                <w:color w:val="0000CC"/>
                <w:lang w:val="ky-KG"/>
              </w:rPr>
              <w:t xml:space="preserve">Форма Договора на проведение </w:t>
            </w:r>
            <w:r w:rsidRPr="004F7932">
              <w:rPr>
                <w:color w:val="0000CC"/>
              </w:rPr>
              <w:t xml:space="preserve">работ по </w:t>
            </w:r>
            <w:r w:rsidR="009B74E1">
              <w:rPr>
                <w:color w:val="0000CC"/>
              </w:rPr>
              <w:t>предварительной оценке</w:t>
            </w:r>
            <w:r w:rsidR="00376331">
              <w:rPr>
                <w:color w:val="0000CC"/>
              </w:rPr>
              <w:t xml:space="preserve"> </w:t>
            </w:r>
            <w:r>
              <w:rPr>
                <w:color w:val="0000CC"/>
              </w:rPr>
              <w:t>ООС</w:t>
            </w:r>
          </w:p>
        </w:tc>
      </w:tr>
      <w:tr w:rsidR="00C35E0D" w:rsidRPr="004F7932" w14:paraId="2C137388" w14:textId="77777777" w:rsidTr="00556B8F">
        <w:tc>
          <w:tcPr>
            <w:tcW w:w="3227" w:type="dxa"/>
          </w:tcPr>
          <w:p w14:paraId="4A92B08D" w14:textId="77777777" w:rsidR="00C35E0D" w:rsidRPr="00B17CDB" w:rsidRDefault="0081254C" w:rsidP="00C35E0D">
            <w:pPr>
              <w:pStyle w:val="a8"/>
              <w:ind w:right="-2"/>
              <w:jc w:val="both"/>
              <w:rPr>
                <w:color w:val="0000FF"/>
              </w:rPr>
            </w:pPr>
            <w:r>
              <w:rPr>
                <w:color w:val="0000FF"/>
              </w:rPr>
              <w:t>Ф.КЦА-ПА</w:t>
            </w:r>
            <w:r w:rsidR="00C35E0D" w:rsidRPr="00B17CDB">
              <w:rPr>
                <w:color w:val="0000FF"/>
              </w:rPr>
              <w:t>7 ООС.А.</w:t>
            </w:r>
          </w:p>
          <w:p w14:paraId="788BF6BF" w14:textId="77777777" w:rsidR="00C35E0D" w:rsidRPr="00376331" w:rsidRDefault="00C35E0D" w:rsidP="00C35E0D">
            <w:pPr>
              <w:jc w:val="both"/>
              <w:rPr>
                <w:color w:val="0000FF"/>
              </w:rPr>
            </w:pPr>
          </w:p>
        </w:tc>
        <w:tc>
          <w:tcPr>
            <w:tcW w:w="6379" w:type="dxa"/>
          </w:tcPr>
          <w:p w14:paraId="2C860250" w14:textId="77777777" w:rsidR="00C35E0D" w:rsidRPr="00C35E0D" w:rsidRDefault="00C35E0D" w:rsidP="00C35E0D">
            <w:pPr>
              <w:shd w:val="clear" w:color="auto" w:fill="FFFFFF"/>
              <w:rPr>
                <w:color w:val="0000FF"/>
              </w:rPr>
            </w:pPr>
            <w:r w:rsidRPr="00C35E0D">
              <w:rPr>
                <w:color w:val="0000FF"/>
                <w:lang w:val="ky-KG"/>
              </w:rPr>
              <w:t xml:space="preserve">Форма </w:t>
            </w:r>
            <w:r w:rsidRPr="00C35E0D">
              <w:rPr>
                <w:color w:val="0000FF"/>
              </w:rPr>
              <w:t>обращения ООС на проведение работ по предварительной оценке</w:t>
            </w:r>
          </w:p>
        </w:tc>
      </w:tr>
      <w:tr w:rsidR="00376331" w:rsidRPr="004F7932" w14:paraId="314DB8A1" w14:textId="77777777" w:rsidTr="00556B8F">
        <w:tc>
          <w:tcPr>
            <w:tcW w:w="3227" w:type="dxa"/>
          </w:tcPr>
          <w:p w14:paraId="0143F24A" w14:textId="77777777" w:rsidR="00376331" w:rsidRPr="00376331" w:rsidRDefault="00376331" w:rsidP="008C1BCC">
            <w:pPr>
              <w:jc w:val="both"/>
              <w:rPr>
                <w:color w:val="0000FF"/>
              </w:rPr>
            </w:pPr>
            <w:r w:rsidRPr="00376331">
              <w:rPr>
                <w:color w:val="0000FF"/>
              </w:rPr>
              <w:t>Ф.КЦА-ПУ08.</w:t>
            </w:r>
            <w:proofErr w:type="gramStart"/>
            <w:r w:rsidRPr="00376331">
              <w:rPr>
                <w:color w:val="0000FF"/>
              </w:rPr>
              <w:t>01.А</w:t>
            </w:r>
            <w:proofErr w:type="gramEnd"/>
            <w:r w:rsidRPr="00376331">
              <w:rPr>
                <w:color w:val="0000FF"/>
              </w:rPr>
              <w:t>1</w:t>
            </w:r>
          </w:p>
        </w:tc>
        <w:tc>
          <w:tcPr>
            <w:tcW w:w="6379" w:type="dxa"/>
          </w:tcPr>
          <w:p w14:paraId="26B2B81B" w14:textId="77777777" w:rsidR="00376331" w:rsidRPr="004F7932" w:rsidRDefault="00FC2911" w:rsidP="00FC2911">
            <w:pPr>
              <w:rPr>
                <w:color w:val="0000CC"/>
                <w:lang w:val="ky-KG"/>
              </w:rPr>
            </w:pPr>
            <w:r>
              <w:rPr>
                <w:color w:val="0000CC"/>
                <w:lang w:val="ky-KG"/>
              </w:rPr>
              <w:t xml:space="preserve">Форма Декларации о </w:t>
            </w:r>
            <w:r w:rsidRPr="00FC2911">
              <w:rPr>
                <w:color w:val="0000CC"/>
                <w:lang w:val="ky-KG"/>
              </w:rPr>
              <w:t>соблюдении требований беспристрастности, конфиденциальности и объективности</w:t>
            </w:r>
          </w:p>
        </w:tc>
      </w:tr>
      <w:tr w:rsidR="00E97690" w:rsidRPr="004F7932" w14:paraId="62ED2079" w14:textId="77777777" w:rsidTr="00556B8F">
        <w:tc>
          <w:tcPr>
            <w:tcW w:w="3227" w:type="dxa"/>
          </w:tcPr>
          <w:p w14:paraId="0DB0CF25" w14:textId="77777777" w:rsidR="00E97690" w:rsidRPr="00376331" w:rsidRDefault="00E97690" w:rsidP="008C1BCC">
            <w:pPr>
              <w:jc w:val="both"/>
              <w:rPr>
                <w:color w:val="0000FF"/>
              </w:rPr>
            </w:pPr>
            <w:r w:rsidRPr="00E97690">
              <w:rPr>
                <w:color w:val="0000FF"/>
              </w:rPr>
              <w:t>Ф.КЦА-ПА3ООС.К</w:t>
            </w:r>
          </w:p>
        </w:tc>
        <w:tc>
          <w:tcPr>
            <w:tcW w:w="6379" w:type="dxa"/>
          </w:tcPr>
          <w:p w14:paraId="530787AF" w14:textId="77777777" w:rsidR="00E97690" w:rsidRDefault="00E97690" w:rsidP="00E97690">
            <w:pPr>
              <w:rPr>
                <w:color w:val="0000CC"/>
                <w:lang w:val="ky-KG"/>
              </w:rPr>
            </w:pPr>
            <w:r>
              <w:rPr>
                <w:color w:val="0000CC"/>
                <w:lang w:val="ky-KG"/>
              </w:rPr>
              <w:t>Форма Листа регистрации присутствующих на вступительном/заключительном заседании по предоценке</w:t>
            </w:r>
          </w:p>
        </w:tc>
      </w:tr>
    </w:tbl>
    <w:p w14:paraId="3E03A6A9" w14:textId="77777777" w:rsidR="004128BE" w:rsidRDefault="004128BE" w:rsidP="00A95395">
      <w:pPr>
        <w:jc w:val="center"/>
        <w:rPr>
          <w:b/>
        </w:rPr>
      </w:pPr>
    </w:p>
    <w:p w14:paraId="2D1D8008" w14:textId="77777777" w:rsidR="00A95395" w:rsidRPr="00516144" w:rsidRDefault="00A95395" w:rsidP="00A95395">
      <w:pPr>
        <w:jc w:val="center"/>
        <w:rPr>
          <w:b/>
        </w:rPr>
      </w:pPr>
      <w:r w:rsidRPr="00516144">
        <w:rPr>
          <w:b/>
        </w:rPr>
        <w:t>3 Термины и определения</w:t>
      </w:r>
    </w:p>
    <w:p w14:paraId="5FC57631" w14:textId="77777777" w:rsidR="00A95395" w:rsidRPr="00516144" w:rsidRDefault="00A95395" w:rsidP="00A95395">
      <w:pPr>
        <w:ind w:left="720"/>
        <w:jc w:val="both"/>
        <w:rPr>
          <w:b/>
        </w:rPr>
      </w:pPr>
    </w:p>
    <w:p w14:paraId="355413FD" w14:textId="77777777" w:rsidR="00A95395" w:rsidRPr="00516144" w:rsidRDefault="00A95395" w:rsidP="00A95395">
      <w:pPr>
        <w:ind w:firstLine="709"/>
        <w:jc w:val="both"/>
      </w:pPr>
      <w:r w:rsidRPr="00516144">
        <w:t xml:space="preserve">В процедуре используются термины и определения, установленные в </w:t>
      </w:r>
      <w:r w:rsidR="00B10F90" w:rsidRPr="006D47E7">
        <w:rPr>
          <w:color w:val="0000CC"/>
        </w:rPr>
        <w:t>ISO/IEC</w:t>
      </w:r>
      <w:r w:rsidR="00B10F90" w:rsidRPr="00040447">
        <w:t xml:space="preserve"> </w:t>
      </w:r>
      <w:r w:rsidR="00B10F90" w:rsidRPr="00516144">
        <w:t>17011</w:t>
      </w:r>
      <w:r w:rsidRPr="00516144">
        <w:t>, а также приведенные ниже:</w:t>
      </w:r>
    </w:p>
    <w:p w14:paraId="758F90BF" w14:textId="77777777" w:rsidR="00AD6D5E" w:rsidRDefault="00B10F90" w:rsidP="00AD6D5E">
      <w:pPr>
        <w:ind w:firstLine="720"/>
        <w:jc w:val="both"/>
        <w:rPr>
          <w:b/>
          <w:bCs/>
          <w:color w:val="0000FF"/>
        </w:rPr>
      </w:pPr>
      <w:r w:rsidRPr="00FB271F">
        <w:rPr>
          <w:b/>
          <w:color w:val="0000FF"/>
        </w:rPr>
        <w:t xml:space="preserve">ведущий оценщик - </w:t>
      </w:r>
      <w:r w:rsidRPr="00FB271F">
        <w:rPr>
          <w:color w:val="0000FF"/>
        </w:rPr>
        <w:t>оценщик, на которого возложена общая ответственность за руководство оценкой</w:t>
      </w:r>
      <w:r w:rsidR="00AD6D5E" w:rsidRPr="00AD6D5E">
        <w:rPr>
          <w:b/>
          <w:bCs/>
          <w:color w:val="0000FF"/>
        </w:rPr>
        <w:t xml:space="preserve"> </w:t>
      </w:r>
    </w:p>
    <w:p w14:paraId="1FB0E64D" w14:textId="77777777" w:rsidR="00B10F90" w:rsidRPr="00FB271F" w:rsidRDefault="00AD6D5E" w:rsidP="00B10F90">
      <w:pPr>
        <w:ind w:firstLine="720"/>
        <w:jc w:val="both"/>
        <w:rPr>
          <w:color w:val="0000FF"/>
        </w:rPr>
      </w:pPr>
      <w:r>
        <w:rPr>
          <w:b/>
          <w:bCs/>
          <w:color w:val="0000FF"/>
        </w:rPr>
        <w:t>о</w:t>
      </w:r>
      <w:r w:rsidRPr="00FB271F">
        <w:rPr>
          <w:b/>
          <w:bCs/>
          <w:color w:val="0000FF"/>
        </w:rPr>
        <w:t>ценщик</w:t>
      </w:r>
      <w:r>
        <w:rPr>
          <w:b/>
          <w:bCs/>
          <w:color w:val="0000FF"/>
        </w:rPr>
        <w:t xml:space="preserve"> </w:t>
      </w:r>
      <w:r w:rsidRPr="00FB271F">
        <w:rPr>
          <w:b/>
          <w:bCs/>
          <w:color w:val="0000FF"/>
        </w:rPr>
        <w:t>-</w:t>
      </w:r>
      <w:r w:rsidRPr="00FB271F">
        <w:rPr>
          <w:bCs/>
          <w:color w:val="0000FF"/>
        </w:rPr>
        <w:t xml:space="preserve"> л</w:t>
      </w:r>
      <w:r w:rsidRPr="00FB271F">
        <w:rPr>
          <w:color w:val="0000FF"/>
        </w:rPr>
        <w:t>ицо, назначенное органом по аккредитации для оценки органа по оценке соответствия самостоятельно или в составе группы оценщиков</w:t>
      </w:r>
    </w:p>
    <w:p w14:paraId="607FD5A3" w14:textId="77777777" w:rsidR="00B10F90" w:rsidRPr="00FB271F" w:rsidRDefault="00B10F90" w:rsidP="00B10F90">
      <w:pPr>
        <w:ind w:firstLine="720"/>
        <w:jc w:val="both"/>
        <w:rPr>
          <w:color w:val="0000FF"/>
        </w:rPr>
      </w:pPr>
      <w:r w:rsidRPr="00FB271F">
        <w:rPr>
          <w:b/>
          <w:color w:val="0000FF"/>
        </w:rPr>
        <w:t>технический эксперт -</w:t>
      </w:r>
      <w:r w:rsidRPr="00FB271F">
        <w:rPr>
          <w:color w:val="0000FF"/>
        </w:rPr>
        <w:t xml:space="preserve"> лицо, назначенное органом по аккредитации, работающее под руководством оценщика обладающее специальными знаниями или экспертными навыками в подвергаемой оценке области аккредитации, и не проводящее оценку самостоятельно.</w:t>
      </w:r>
    </w:p>
    <w:p w14:paraId="2333BADD" w14:textId="77777777" w:rsidR="00A95395" w:rsidRPr="00516144" w:rsidRDefault="00B10F90" w:rsidP="00A95395">
      <w:pPr>
        <w:ind w:firstLine="720"/>
        <w:jc w:val="both"/>
      </w:pPr>
      <w:r>
        <w:rPr>
          <w:b/>
        </w:rPr>
        <w:t>о</w:t>
      </w:r>
      <w:r w:rsidR="00A95395" w:rsidRPr="00516144">
        <w:rPr>
          <w:b/>
        </w:rPr>
        <w:t>рган по оценке соответствия</w:t>
      </w:r>
      <w:r w:rsidR="00D85484">
        <w:rPr>
          <w:b/>
        </w:rPr>
        <w:t xml:space="preserve"> </w:t>
      </w:r>
      <w:r w:rsidR="00A95395" w:rsidRPr="00516144">
        <w:t xml:space="preserve">– орган, выполняющий услуги по оценке соответствия, который может быть объектом аккредитации. </w:t>
      </w:r>
    </w:p>
    <w:p w14:paraId="1294724D" w14:textId="77777777" w:rsidR="00A95395" w:rsidRDefault="00B10F90" w:rsidP="00A95395">
      <w:pPr>
        <w:ind w:firstLine="720"/>
        <w:jc w:val="both"/>
      </w:pPr>
      <w:r>
        <w:rPr>
          <w:b/>
        </w:rPr>
        <w:t>о</w:t>
      </w:r>
      <w:r w:rsidR="00A95395" w:rsidRPr="00516144">
        <w:rPr>
          <w:b/>
        </w:rPr>
        <w:t>ценка соответствия</w:t>
      </w:r>
      <w:r w:rsidR="00A95395" w:rsidRPr="00516144">
        <w:t xml:space="preserve"> - деятельность, связанная с прямым или косвенным определением того, что соответствующие требования выполняются. </w:t>
      </w:r>
    </w:p>
    <w:p w14:paraId="63F1A86C" w14:textId="77777777" w:rsidR="00E84A2B" w:rsidRPr="00516144" w:rsidRDefault="00E84A2B" w:rsidP="00A95395">
      <w:pPr>
        <w:ind w:firstLine="720"/>
        <w:jc w:val="both"/>
      </w:pPr>
    </w:p>
    <w:p w14:paraId="48D716C5" w14:textId="77777777" w:rsidR="00A95395" w:rsidRPr="00516144" w:rsidRDefault="00A95395" w:rsidP="00A95395">
      <w:pPr>
        <w:pStyle w:val="7"/>
        <w:keepNext/>
        <w:numPr>
          <w:ilvl w:val="0"/>
          <w:numId w:val="16"/>
        </w:numPr>
        <w:spacing w:before="0" w:after="0"/>
        <w:jc w:val="center"/>
        <w:rPr>
          <w:b/>
        </w:rPr>
      </w:pPr>
      <w:r w:rsidRPr="00516144">
        <w:rPr>
          <w:b/>
        </w:rPr>
        <w:t>Обозначения и сокращения</w:t>
      </w:r>
    </w:p>
    <w:p w14:paraId="7E914DBE" w14:textId="77777777" w:rsidR="00A95395" w:rsidRPr="00516144" w:rsidRDefault="00A95395" w:rsidP="00A95395">
      <w:pPr>
        <w:ind w:left="2160"/>
        <w:jc w:val="both"/>
        <w:rPr>
          <w:b/>
        </w:rPr>
      </w:pPr>
    </w:p>
    <w:p w14:paraId="27606B7C" w14:textId="77777777" w:rsidR="00A95395" w:rsidRPr="00DF45DB" w:rsidRDefault="00A95395" w:rsidP="00A95395">
      <w:pPr>
        <w:ind w:firstLine="720"/>
        <w:jc w:val="both"/>
      </w:pPr>
      <w:r w:rsidRPr="00DF45DB">
        <w:t>В настоящей процедуре использованы следующие сокращенные обозначения:</w:t>
      </w:r>
    </w:p>
    <w:p w14:paraId="39083875" w14:textId="77777777" w:rsidR="00A52D8C" w:rsidRPr="00DF45DB" w:rsidRDefault="00A52D8C" w:rsidP="00A52D8C">
      <w:pPr>
        <w:ind w:firstLine="720"/>
        <w:jc w:val="both"/>
      </w:pPr>
      <w:r w:rsidRPr="00DF45DB">
        <w:t xml:space="preserve">КР – Кыргызская Республика </w:t>
      </w:r>
    </w:p>
    <w:p w14:paraId="0B6AB421" w14:textId="77777777" w:rsidR="00A52D8C" w:rsidRPr="00DF45DB" w:rsidRDefault="00A52D8C" w:rsidP="00A52D8C">
      <w:pPr>
        <w:ind w:firstLine="720"/>
        <w:jc w:val="both"/>
      </w:pPr>
      <w:r w:rsidRPr="00DF45DB">
        <w:t xml:space="preserve">КЦА – Кыргызский центр аккредитации </w:t>
      </w:r>
    </w:p>
    <w:p w14:paraId="178CFE61" w14:textId="77777777" w:rsidR="00A52D8C" w:rsidRPr="00DF45DB" w:rsidRDefault="00A52D8C" w:rsidP="00A52D8C">
      <w:pPr>
        <w:ind w:firstLine="720"/>
        <w:jc w:val="both"/>
      </w:pPr>
      <w:r w:rsidRPr="00DF45DB">
        <w:t xml:space="preserve">МС - международный стандарт </w:t>
      </w:r>
    </w:p>
    <w:p w14:paraId="17077F0C" w14:textId="77777777" w:rsidR="00A52D8C" w:rsidRDefault="00A52D8C" w:rsidP="00A52D8C">
      <w:pPr>
        <w:ind w:firstLine="720"/>
        <w:jc w:val="both"/>
      </w:pPr>
      <w:r w:rsidRPr="00DF45DB">
        <w:lastRenderedPageBreak/>
        <w:t>ООС - орган по оценке соответствия</w:t>
      </w:r>
    </w:p>
    <w:p w14:paraId="15A19E7E" w14:textId="77777777" w:rsidR="00B10F90" w:rsidRPr="00FB271F" w:rsidRDefault="00B10F90" w:rsidP="00A52D8C">
      <w:pPr>
        <w:ind w:firstLine="720"/>
        <w:jc w:val="both"/>
        <w:rPr>
          <w:color w:val="0000FF"/>
        </w:rPr>
      </w:pPr>
      <w:r w:rsidRPr="00FB271F">
        <w:rPr>
          <w:color w:val="0000FF"/>
        </w:rPr>
        <w:t>ООРА</w:t>
      </w:r>
      <w:r w:rsidR="006577FC" w:rsidRPr="00FB271F">
        <w:rPr>
          <w:color w:val="0000FF"/>
        </w:rPr>
        <w:t xml:space="preserve"> </w:t>
      </w:r>
      <w:r w:rsidRPr="00FB271F">
        <w:rPr>
          <w:color w:val="0000FF"/>
        </w:rPr>
        <w:t>- отдел организации работ по аккредитации</w:t>
      </w:r>
    </w:p>
    <w:p w14:paraId="744A04E9" w14:textId="77777777" w:rsidR="007B7FF3" w:rsidRPr="00FB271F" w:rsidRDefault="007B7FF3" w:rsidP="00A52D8C">
      <w:pPr>
        <w:ind w:firstLine="720"/>
        <w:jc w:val="both"/>
        <w:rPr>
          <w:color w:val="0000FF"/>
          <w:lang w:val="ky-KG"/>
        </w:rPr>
      </w:pPr>
      <w:r w:rsidRPr="00FB271F">
        <w:rPr>
          <w:color w:val="0000FF"/>
          <w:lang w:val="ky-KG"/>
        </w:rPr>
        <w:t>ПП</w:t>
      </w:r>
      <w:r w:rsidR="00B10F90" w:rsidRPr="00FB271F">
        <w:rPr>
          <w:color w:val="0000FF"/>
          <w:lang w:val="ky-KG"/>
        </w:rPr>
        <w:t>К</w:t>
      </w:r>
      <w:r w:rsidRPr="00FB271F">
        <w:rPr>
          <w:color w:val="0000FF"/>
          <w:lang w:val="ky-KG"/>
        </w:rPr>
        <w:t xml:space="preserve"> – провайдер </w:t>
      </w:r>
      <w:r w:rsidR="00B10F90" w:rsidRPr="00FB271F">
        <w:rPr>
          <w:color w:val="0000FF"/>
          <w:lang w:val="ky-KG"/>
        </w:rPr>
        <w:t>программ проверки квалификации</w:t>
      </w:r>
    </w:p>
    <w:p w14:paraId="56AB673D" w14:textId="77777777" w:rsidR="00847B92" w:rsidRPr="00FE130B" w:rsidRDefault="00847B92" w:rsidP="00A52D8C">
      <w:pPr>
        <w:ind w:firstLine="720"/>
        <w:jc w:val="both"/>
        <w:rPr>
          <w:color w:val="0000CC"/>
          <w:lang w:val="ky-KG"/>
        </w:rPr>
      </w:pPr>
    </w:p>
    <w:p w14:paraId="08A46E19" w14:textId="77777777" w:rsidR="00A95395" w:rsidRPr="00516144" w:rsidRDefault="00A95395" w:rsidP="00A95395">
      <w:pPr>
        <w:jc w:val="center"/>
        <w:rPr>
          <w:b/>
        </w:rPr>
      </w:pPr>
      <w:r w:rsidRPr="00516144">
        <w:rPr>
          <w:b/>
        </w:rPr>
        <w:t xml:space="preserve">5. Требования к </w:t>
      </w:r>
      <w:r w:rsidR="00DF45DB">
        <w:rPr>
          <w:b/>
        </w:rPr>
        <w:t>п</w:t>
      </w:r>
      <w:r w:rsidR="00C04CE8">
        <w:rPr>
          <w:b/>
        </w:rPr>
        <w:t>ред</w:t>
      </w:r>
      <w:r w:rsidR="00DF45DB">
        <w:rPr>
          <w:b/>
        </w:rPr>
        <w:t xml:space="preserve">варительной </w:t>
      </w:r>
      <w:r w:rsidR="00C04CE8">
        <w:rPr>
          <w:b/>
        </w:rPr>
        <w:t>оценке</w:t>
      </w:r>
    </w:p>
    <w:p w14:paraId="27206DE1" w14:textId="77777777" w:rsidR="00215DC9" w:rsidRDefault="00994915" w:rsidP="00215DC9">
      <w:pPr>
        <w:pStyle w:val="a8"/>
        <w:tabs>
          <w:tab w:val="clear" w:pos="4677"/>
          <w:tab w:val="center" w:pos="709"/>
        </w:tabs>
        <w:ind w:right="360" w:firstLine="709"/>
        <w:jc w:val="both"/>
        <w:rPr>
          <w:bCs/>
        </w:rPr>
      </w:pPr>
      <w:r>
        <w:rPr>
          <w:bCs/>
        </w:rPr>
        <w:tab/>
      </w:r>
    </w:p>
    <w:p w14:paraId="22241E71" w14:textId="77777777" w:rsidR="00215DC9" w:rsidRPr="00836DBA" w:rsidRDefault="00D56F2C" w:rsidP="00D56F2C">
      <w:pPr>
        <w:pStyle w:val="a8"/>
        <w:tabs>
          <w:tab w:val="clear" w:pos="4677"/>
          <w:tab w:val="center" w:pos="709"/>
        </w:tabs>
        <w:ind w:right="-2" w:firstLine="709"/>
        <w:jc w:val="both"/>
        <w:rPr>
          <w:bCs/>
          <w:color w:val="0000CC"/>
        </w:rPr>
      </w:pPr>
      <w:r>
        <w:rPr>
          <w:bCs/>
        </w:rPr>
        <w:t xml:space="preserve">5.1 </w:t>
      </w:r>
      <w:r w:rsidR="00215DC9" w:rsidRPr="00215DC9">
        <w:rPr>
          <w:rFonts w:cs="Arial"/>
          <w:color w:val="0000CC"/>
        </w:rPr>
        <w:t>При необходимости, возможно проведение предварительной (в сокращенном виде) оценки кандидата на месте со стороны КЦА.</w:t>
      </w:r>
      <w:r w:rsidR="00836DBA" w:rsidRPr="00836DBA">
        <w:rPr>
          <w:rFonts w:cs="Arial"/>
          <w:color w:val="0000CC"/>
        </w:rPr>
        <w:t xml:space="preserve">  </w:t>
      </w:r>
    </w:p>
    <w:p w14:paraId="5EB09663" w14:textId="77777777" w:rsidR="00A95395" w:rsidRPr="00B17CDB" w:rsidRDefault="00215DC9" w:rsidP="00D56F2C">
      <w:pPr>
        <w:pStyle w:val="a8"/>
        <w:ind w:right="-2" w:firstLine="709"/>
        <w:jc w:val="both"/>
        <w:rPr>
          <w:color w:val="0000FF"/>
        </w:rPr>
      </w:pPr>
      <w:r>
        <w:rPr>
          <w:bCs/>
          <w:color w:val="0000CC"/>
        </w:rPr>
        <w:t xml:space="preserve">5.2 </w:t>
      </w:r>
      <w:r w:rsidR="007872BA">
        <w:rPr>
          <w:bCs/>
          <w:color w:val="0000CC"/>
        </w:rPr>
        <w:t>ООС</w:t>
      </w:r>
      <w:r w:rsidR="00BE30CB">
        <w:rPr>
          <w:bCs/>
          <w:color w:val="0000CC"/>
        </w:rPr>
        <w:t>,</w:t>
      </w:r>
      <w:r w:rsidR="00D56F2C">
        <w:rPr>
          <w:bCs/>
          <w:color w:val="0000CC"/>
        </w:rPr>
        <w:t xml:space="preserve"> </w:t>
      </w:r>
      <w:r w:rsidR="009E0B0C">
        <w:rPr>
          <w:bCs/>
        </w:rPr>
        <w:t>претендующ</w:t>
      </w:r>
      <w:r w:rsidR="007872BA" w:rsidRPr="007872BA">
        <w:rPr>
          <w:bCs/>
          <w:color w:val="0000CC"/>
        </w:rPr>
        <w:t>ий</w:t>
      </w:r>
      <w:r w:rsidR="009E0B0C">
        <w:rPr>
          <w:bCs/>
        </w:rPr>
        <w:t xml:space="preserve"> </w:t>
      </w:r>
      <w:proofErr w:type="gramStart"/>
      <w:r w:rsidR="009E0B0C">
        <w:rPr>
          <w:bCs/>
        </w:rPr>
        <w:t>на пред</w:t>
      </w:r>
      <w:r w:rsidR="00DF45DB">
        <w:rPr>
          <w:bCs/>
        </w:rPr>
        <w:t xml:space="preserve">варительную </w:t>
      </w:r>
      <w:r w:rsidR="009E0B0C">
        <w:rPr>
          <w:bCs/>
        </w:rPr>
        <w:t>оценку</w:t>
      </w:r>
      <w:proofErr w:type="gramEnd"/>
      <w:r w:rsidR="00A95395" w:rsidRPr="00516144">
        <w:t xml:space="preserve"> представляет </w:t>
      </w:r>
      <w:r w:rsidR="009E0B0C">
        <w:t>п</w:t>
      </w:r>
      <w:r w:rsidR="00E67463">
        <w:t>исьменное обращение в КЦА</w:t>
      </w:r>
      <w:r w:rsidR="00D76F50">
        <w:t xml:space="preserve"> </w:t>
      </w:r>
      <w:r w:rsidR="0081254C">
        <w:rPr>
          <w:color w:val="0000FF"/>
        </w:rPr>
        <w:t>по Ф.КЦА-ПА7</w:t>
      </w:r>
      <w:r w:rsidR="00D76F50" w:rsidRPr="00B17CDB">
        <w:rPr>
          <w:color w:val="0000FF"/>
        </w:rPr>
        <w:t>ООС.А</w:t>
      </w:r>
      <w:r w:rsidR="002140D0" w:rsidRPr="00B17CDB">
        <w:rPr>
          <w:color w:val="0000FF"/>
        </w:rPr>
        <w:t>.</w:t>
      </w:r>
    </w:p>
    <w:p w14:paraId="37863CCA" w14:textId="77777777" w:rsidR="00A95395" w:rsidRPr="00516144" w:rsidRDefault="00A95395" w:rsidP="00994915">
      <w:pPr>
        <w:jc w:val="both"/>
      </w:pPr>
    </w:p>
    <w:p w14:paraId="33D6EFA5" w14:textId="77777777" w:rsidR="00A95395" w:rsidRPr="00516144" w:rsidRDefault="00A95395" w:rsidP="00B92FD1">
      <w:pPr>
        <w:jc w:val="center"/>
        <w:rPr>
          <w:b/>
          <w:bCs/>
        </w:rPr>
      </w:pPr>
      <w:r w:rsidRPr="00516144">
        <w:rPr>
          <w:b/>
          <w:bCs/>
        </w:rPr>
        <w:t xml:space="preserve">6. Порядок рассмотрения </w:t>
      </w:r>
      <w:r w:rsidR="00E67463">
        <w:rPr>
          <w:b/>
          <w:bCs/>
        </w:rPr>
        <w:t>обращени</w:t>
      </w:r>
      <w:r w:rsidR="00F6227F">
        <w:rPr>
          <w:b/>
          <w:bCs/>
        </w:rPr>
        <w:t>я</w:t>
      </w:r>
      <w:r w:rsidR="00E67463">
        <w:rPr>
          <w:b/>
          <w:bCs/>
        </w:rPr>
        <w:t xml:space="preserve"> на пред</w:t>
      </w:r>
      <w:r w:rsidR="00DF45DB">
        <w:rPr>
          <w:b/>
          <w:bCs/>
        </w:rPr>
        <w:t xml:space="preserve">варительную </w:t>
      </w:r>
      <w:r w:rsidR="00E67463">
        <w:rPr>
          <w:b/>
          <w:bCs/>
        </w:rPr>
        <w:t>оценку</w:t>
      </w:r>
    </w:p>
    <w:p w14:paraId="57B453BF" w14:textId="77777777" w:rsidR="00A95395" w:rsidRPr="00516144" w:rsidRDefault="00A95395" w:rsidP="00994915">
      <w:pPr>
        <w:ind w:left="708"/>
        <w:jc w:val="both"/>
      </w:pPr>
    </w:p>
    <w:p w14:paraId="3BFDB92D" w14:textId="77777777" w:rsidR="00106859" w:rsidRPr="00C07C0D" w:rsidRDefault="00A95395" w:rsidP="00994915">
      <w:pPr>
        <w:ind w:firstLine="709"/>
        <w:jc w:val="both"/>
      </w:pPr>
      <w:r w:rsidRPr="00C07C0D">
        <w:t>6.1</w:t>
      </w:r>
      <w:r w:rsidR="00F6227F" w:rsidRPr="00C07C0D">
        <w:t xml:space="preserve"> </w:t>
      </w:r>
      <w:r w:rsidR="00E67463" w:rsidRPr="00C07C0D">
        <w:t>После</w:t>
      </w:r>
      <w:r w:rsidR="002E410A" w:rsidRPr="00C07C0D">
        <w:t xml:space="preserve"> регистрации </w:t>
      </w:r>
      <w:r w:rsidR="00E67463" w:rsidRPr="00C07C0D">
        <w:t>обращения</w:t>
      </w:r>
      <w:r w:rsidR="007872BA" w:rsidRPr="00C07C0D">
        <w:t xml:space="preserve"> </w:t>
      </w:r>
      <w:r w:rsidR="007872BA" w:rsidRPr="00C07C0D">
        <w:rPr>
          <w:color w:val="0000CC"/>
        </w:rPr>
        <w:t>ООС</w:t>
      </w:r>
      <w:r w:rsidR="00E67463" w:rsidRPr="00C07C0D">
        <w:t xml:space="preserve"> на пред</w:t>
      </w:r>
      <w:r w:rsidR="00DF45DB" w:rsidRPr="00C07C0D">
        <w:t xml:space="preserve">варительную </w:t>
      </w:r>
      <w:r w:rsidR="00E67463" w:rsidRPr="00C07C0D">
        <w:rPr>
          <w:color w:val="0000FF"/>
        </w:rPr>
        <w:t>оценку</w:t>
      </w:r>
      <w:r w:rsidR="002E410A" w:rsidRPr="00C07C0D">
        <w:rPr>
          <w:color w:val="0000FF"/>
        </w:rPr>
        <w:t xml:space="preserve"> </w:t>
      </w:r>
      <w:proofErr w:type="gramStart"/>
      <w:r w:rsidR="00B10F90" w:rsidRPr="00C07C0D">
        <w:rPr>
          <w:color w:val="0000FF"/>
        </w:rPr>
        <w:t>ООРА</w:t>
      </w:r>
      <w:r w:rsidR="00B10F90" w:rsidRPr="00C07C0D">
        <w:rPr>
          <w:color w:val="FF0000"/>
        </w:rPr>
        <w:t xml:space="preserve"> </w:t>
      </w:r>
      <w:r w:rsidR="00E67463" w:rsidRPr="00C07C0D">
        <w:t xml:space="preserve"> КЦА</w:t>
      </w:r>
      <w:proofErr w:type="gramEnd"/>
      <w:r w:rsidR="00E67463" w:rsidRPr="00C07C0D">
        <w:t xml:space="preserve"> </w:t>
      </w:r>
      <w:r w:rsidR="00106859" w:rsidRPr="00C07C0D">
        <w:t xml:space="preserve">анализирует возможность КЦА </w:t>
      </w:r>
      <w:r w:rsidR="00E67463" w:rsidRPr="00C07C0D">
        <w:t>провести пред</w:t>
      </w:r>
      <w:r w:rsidR="00DF45DB" w:rsidRPr="00C07C0D">
        <w:t xml:space="preserve">варительную </w:t>
      </w:r>
      <w:r w:rsidR="00106859" w:rsidRPr="00C07C0D">
        <w:t>оцен</w:t>
      </w:r>
      <w:r w:rsidR="00E67463" w:rsidRPr="00C07C0D">
        <w:t>ку</w:t>
      </w:r>
      <w:r w:rsidR="00836DBA" w:rsidRPr="00C07C0D">
        <w:t xml:space="preserve"> </w:t>
      </w:r>
      <w:r w:rsidR="00E67463" w:rsidRPr="00C07C0D">
        <w:t xml:space="preserve"> </w:t>
      </w:r>
      <w:r w:rsidR="00106859" w:rsidRPr="00C07C0D">
        <w:t>на основе своей политики, компетентности и наличия подходящих технических экспертов</w:t>
      </w:r>
      <w:r w:rsidR="00B312D8" w:rsidRPr="00C07C0D">
        <w:t>/оценщиков</w:t>
      </w:r>
      <w:r w:rsidR="00106859" w:rsidRPr="00C07C0D">
        <w:t xml:space="preserve"> с учетом заявленн</w:t>
      </w:r>
      <w:r w:rsidR="00B312D8" w:rsidRPr="00C07C0D">
        <w:t>ых видов работ по оценке соответствия</w:t>
      </w:r>
      <w:r w:rsidR="005D6A99" w:rsidRPr="00C07C0D">
        <w:t>.</w:t>
      </w:r>
    </w:p>
    <w:p w14:paraId="0FB5D7AE" w14:textId="77777777" w:rsidR="00A95395" w:rsidRPr="00C07C0D" w:rsidRDefault="00F6227F" w:rsidP="00994915">
      <w:pPr>
        <w:ind w:firstLine="709"/>
        <w:jc w:val="both"/>
      </w:pPr>
      <w:r w:rsidRPr="00C07C0D">
        <w:t xml:space="preserve">6.2 </w:t>
      </w:r>
      <w:r w:rsidR="00F879E5" w:rsidRPr="00C07C0D">
        <w:t>При положительном решении</w:t>
      </w:r>
      <w:r w:rsidR="00E67463" w:rsidRPr="00C07C0D">
        <w:t>, КЦА</w:t>
      </w:r>
      <w:r w:rsidRPr="00C07C0D">
        <w:t xml:space="preserve"> </w:t>
      </w:r>
      <w:r w:rsidR="00E67463" w:rsidRPr="00C07C0D">
        <w:t>формирует</w:t>
      </w:r>
      <w:r w:rsidRPr="00C07C0D">
        <w:t xml:space="preserve"> </w:t>
      </w:r>
      <w:r w:rsidR="00BC0C3A" w:rsidRPr="00C07C0D">
        <w:t xml:space="preserve">экспертную </w:t>
      </w:r>
      <w:r w:rsidR="00E67463" w:rsidRPr="00C07C0D">
        <w:t>группу</w:t>
      </w:r>
      <w:r w:rsidR="00BC0C3A" w:rsidRPr="00C07C0D">
        <w:t>, состоящую</w:t>
      </w:r>
      <w:r w:rsidR="00E67463" w:rsidRPr="00C07C0D">
        <w:t xml:space="preserve"> из ведущего оценщика и необходимого количества (в зависимости от </w:t>
      </w:r>
      <w:r w:rsidR="007E4920" w:rsidRPr="00C07C0D">
        <w:rPr>
          <w:color w:val="0000CC"/>
        </w:rPr>
        <w:t>обращения ООС</w:t>
      </w:r>
      <w:r w:rsidR="00E67463" w:rsidRPr="00C07C0D">
        <w:t>) технических экспертов и оценщиков по конкретному направлению деятельности</w:t>
      </w:r>
      <w:r w:rsidR="007872BA" w:rsidRPr="00C07C0D">
        <w:t xml:space="preserve"> </w:t>
      </w:r>
      <w:r w:rsidR="007872BA" w:rsidRPr="00C07C0D">
        <w:rPr>
          <w:color w:val="0000CC"/>
        </w:rPr>
        <w:t>ООС</w:t>
      </w:r>
      <w:r w:rsidR="0056156C" w:rsidRPr="00C07C0D">
        <w:t>, подлежащей пред</w:t>
      </w:r>
      <w:r w:rsidR="00DF45DB" w:rsidRPr="00C07C0D">
        <w:t xml:space="preserve">варительной </w:t>
      </w:r>
      <w:r w:rsidR="0056156C" w:rsidRPr="00C07C0D">
        <w:t>оценке</w:t>
      </w:r>
      <w:r w:rsidR="00A95395" w:rsidRPr="00C07C0D">
        <w:t xml:space="preserve">. </w:t>
      </w:r>
    </w:p>
    <w:p w14:paraId="4E1FEA01" w14:textId="77777777" w:rsidR="00106859" w:rsidRPr="00C07C0D" w:rsidRDefault="00A95395" w:rsidP="00106859">
      <w:pPr>
        <w:ind w:firstLine="709"/>
        <w:jc w:val="both"/>
      </w:pPr>
      <w:r w:rsidRPr="00C07C0D">
        <w:t>6.</w:t>
      </w:r>
      <w:r w:rsidR="00F6227F" w:rsidRPr="00C07C0D">
        <w:t xml:space="preserve">3 </w:t>
      </w:r>
      <w:r w:rsidR="00106859" w:rsidRPr="00C07C0D">
        <w:t xml:space="preserve">При отсутствии возможности </w:t>
      </w:r>
      <w:r w:rsidR="0056156C" w:rsidRPr="00C07C0D">
        <w:t>провести пред</w:t>
      </w:r>
      <w:r w:rsidR="00DF45DB" w:rsidRPr="00C07C0D">
        <w:t xml:space="preserve">варительную </w:t>
      </w:r>
      <w:r w:rsidR="0056156C" w:rsidRPr="00C07C0D">
        <w:t>оценку</w:t>
      </w:r>
      <w:r w:rsidR="007872BA" w:rsidRPr="00C07C0D">
        <w:t xml:space="preserve"> </w:t>
      </w:r>
      <w:r w:rsidR="007872BA" w:rsidRPr="00C07C0D">
        <w:rPr>
          <w:color w:val="0000CC"/>
        </w:rPr>
        <w:t>ООС</w:t>
      </w:r>
      <w:r w:rsidR="0056156C" w:rsidRPr="00C07C0D">
        <w:rPr>
          <w:color w:val="0000CC"/>
        </w:rPr>
        <w:t xml:space="preserve"> </w:t>
      </w:r>
      <w:r w:rsidR="00106859" w:rsidRPr="00C07C0D">
        <w:t>на основе своей политики, компетентности и наличия подходящих технических экспертов</w:t>
      </w:r>
      <w:r w:rsidR="0056156C" w:rsidRPr="00C07C0D">
        <w:t xml:space="preserve"> и оценщиков</w:t>
      </w:r>
      <w:r w:rsidR="00106859" w:rsidRPr="00C07C0D">
        <w:t xml:space="preserve"> с учетом </w:t>
      </w:r>
      <w:r w:rsidR="007E4920" w:rsidRPr="00C07C0D">
        <w:rPr>
          <w:color w:val="0000CC"/>
        </w:rPr>
        <w:t>обращения ООС</w:t>
      </w:r>
      <w:r w:rsidR="0056156C" w:rsidRPr="00C07C0D">
        <w:t>,</w:t>
      </w:r>
      <w:r w:rsidR="00F6227F" w:rsidRPr="00C07C0D">
        <w:t xml:space="preserve"> </w:t>
      </w:r>
      <w:r w:rsidR="0056156C" w:rsidRPr="00C07C0D">
        <w:t>подлежащей пред</w:t>
      </w:r>
      <w:r w:rsidR="00DF45DB" w:rsidRPr="00C07C0D">
        <w:t xml:space="preserve">варительной </w:t>
      </w:r>
      <w:r w:rsidR="0056156C" w:rsidRPr="00C07C0D">
        <w:t>оценке</w:t>
      </w:r>
      <w:r w:rsidR="00F6227F" w:rsidRPr="00C07C0D">
        <w:t xml:space="preserve"> </w:t>
      </w:r>
      <w:r w:rsidR="007E4920" w:rsidRPr="00C07C0D">
        <w:rPr>
          <w:color w:val="0000FF"/>
        </w:rPr>
        <w:t>КЦА</w:t>
      </w:r>
      <w:r w:rsidR="007E4920" w:rsidRPr="00C07C0D">
        <w:t xml:space="preserve"> </w:t>
      </w:r>
      <w:r w:rsidR="00106859" w:rsidRPr="00C07C0D">
        <w:t xml:space="preserve">готовится обоснованный отказ в приеме </w:t>
      </w:r>
      <w:r w:rsidR="0056156C" w:rsidRPr="00C07C0D">
        <w:t>обращения</w:t>
      </w:r>
      <w:r w:rsidR="00106859" w:rsidRPr="00C07C0D">
        <w:t>.</w:t>
      </w:r>
    </w:p>
    <w:p w14:paraId="39610041" w14:textId="77777777" w:rsidR="00A95395" w:rsidRPr="00C07C0D" w:rsidRDefault="00106859" w:rsidP="00A95395">
      <w:pPr>
        <w:ind w:firstLine="709"/>
        <w:jc w:val="both"/>
      </w:pPr>
      <w:r w:rsidRPr="00C07C0D">
        <w:t>6.</w:t>
      </w:r>
      <w:r w:rsidR="00F6227F" w:rsidRPr="00C07C0D">
        <w:t>4</w:t>
      </w:r>
      <w:r w:rsidRPr="00C07C0D">
        <w:t xml:space="preserve"> </w:t>
      </w:r>
      <w:r w:rsidR="00A95395" w:rsidRPr="00C07C0D">
        <w:t xml:space="preserve">Срок рассмотрения </w:t>
      </w:r>
      <w:r w:rsidR="0056156C" w:rsidRPr="00C07C0D">
        <w:t>обращени</w:t>
      </w:r>
      <w:r w:rsidR="00F6227F" w:rsidRPr="00C07C0D">
        <w:t>я</w:t>
      </w:r>
      <w:r w:rsidR="0056156C" w:rsidRPr="00C07C0D">
        <w:t xml:space="preserve"> на пред</w:t>
      </w:r>
      <w:r w:rsidR="00DF45DB" w:rsidRPr="00C07C0D">
        <w:t xml:space="preserve">варительную </w:t>
      </w:r>
      <w:r w:rsidR="0056156C" w:rsidRPr="00C07C0D">
        <w:t>оценку</w:t>
      </w:r>
      <w:r w:rsidR="007872BA" w:rsidRPr="00C07C0D">
        <w:t xml:space="preserve"> </w:t>
      </w:r>
      <w:r w:rsidR="007872BA" w:rsidRPr="00C07C0D">
        <w:rPr>
          <w:color w:val="0000CC"/>
        </w:rPr>
        <w:t>ООС</w:t>
      </w:r>
      <w:r w:rsidR="0056156C" w:rsidRPr="00C07C0D">
        <w:t xml:space="preserve"> </w:t>
      </w:r>
      <w:r w:rsidR="00A95395" w:rsidRPr="00C07C0D">
        <w:t xml:space="preserve">не должен превышать </w:t>
      </w:r>
      <w:r w:rsidR="00B10F90" w:rsidRPr="00027C45">
        <w:rPr>
          <w:color w:val="0000CC"/>
        </w:rPr>
        <w:t>5-ти</w:t>
      </w:r>
      <w:r w:rsidR="00A95395" w:rsidRPr="00027C45">
        <w:rPr>
          <w:color w:val="0000CC"/>
        </w:rPr>
        <w:t xml:space="preserve"> </w:t>
      </w:r>
      <w:r w:rsidR="000250D9" w:rsidRPr="00027C45">
        <w:rPr>
          <w:color w:val="0000CC"/>
        </w:rPr>
        <w:t>рабочих</w:t>
      </w:r>
      <w:r w:rsidR="000250D9" w:rsidRPr="00C07C0D">
        <w:t xml:space="preserve"> </w:t>
      </w:r>
      <w:r w:rsidR="00A95395" w:rsidRPr="00C07C0D">
        <w:t xml:space="preserve">дней.  </w:t>
      </w:r>
    </w:p>
    <w:p w14:paraId="595399EC" w14:textId="77777777" w:rsidR="000D2CE3" w:rsidRPr="00C07C0D" w:rsidRDefault="000D2CE3" w:rsidP="00A95395">
      <w:pPr>
        <w:ind w:firstLine="709"/>
        <w:jc w:val="both"/>
      </w:pPr>
    </w:p>
    <w:p w14:paraId="7744EA8B" w14:textId="77777777" w:rsidR="00A95395" w:rsidRPr="00C07C0D" w:rsidRDefault="00A95395" w:rsidP="0056156C">
      <w:pPr>
        <w:pStyle w:val="a3"/>
        <w:ind w:left="1416" w:firstLine="708"/>
        <w:rPr>
          <w:b/>
        </w:rPr>
      </w:pPr>
      <w:r w:rsidRPr="00C07C0D">
        <w:rPr>
          <w:b/>
        </w:rPr>
        <w:t xml:space="preserve">7. Организация работ по </w:t>
      </w:r>
      <w:r w:rsidR="00E328AC" w:rsidRPr="00C07C0D">
        <w:rPr>
          <w:b/>
        </w:rPr>
        <w:t>предварительной оценке</w:t>
      </w:r>
      <w:r w:rsidRPr="00C07C0D">
        <w:rPr>
          <w:b/>
        </w:rPr>
        <w:t xml:space="preserve"> </w:t>
      </w:r>
    </w:p>
    <w:p w14:paraId="29E6C158" w14:textId="77777777" w:rsidR="00A95395" w:rsidRPr="00C07C0D" w:rsidRDefault="00A95395" w:rsidP="00A95395">
      <w:pPr>
        <w:ind w:left="708"/>
        <w:jc w:val="center"/>
        <w:rPr>
          <w:b/>
        </w:rPr>
      </w:pPr>
    </w:p>
    <w:p w14:paraId="149427B6" w14:textId="77777777" w:rsidR="007E2AFC" w:rsidRPr="00C07C0D" w:rsidRDefault="00A95395" w:rsidP="00B34654">
      <w:pPr>
        <w:ind w:right="20" w:firstLine="709"/>
        <w:jc w:val="both"/>
      </w:pPr>
      <w:r w:rsidRPr="00C07C0D">
        <w:t xml:space="preserve">7.1 </w:t>
      </w:r>
      <w:r w:rsidR="00522961" w:rsidRPr="00C07C0D">
        <w:t>З</w:t>
      </w:r>
      <w:r w:rsidR="00117D48" w:rsidRPr="00C07C0D">
        <w:rPr>
          <w:bCs/>
        </w:rPr>
        <w:t>арегистрированн</w:t>
      </w:r>
      <w:r w:rsidR="00BC0C3A" w:rsidRPr="00C07C0D">
        <w:rPr>
          <w:bCs/>
        </w:rPr>
        <w:t>ое</w:t>
      </w:r>
      <w:r w:rsidR="00F6227F" w:rsidRPr="00C07C0D">
        <w:rPr>
          <w:bCs/>
        </w:rPr>
        <w:t xml:space="preserve"> </w:t>
      </w:r>
      <w:r w:rsidR="00BC0C3A" w:rsidRPr="00C07C0D">
        <w:t>обращение на пред</w:t>
      </w:r>
      <w:r w:rsidR="00DF45DB" w:rsidRPr="00C07C0D">
        <w:t xml:space="preserve">варительную </w:t>
      </w:r>
      <w:r w:rsidR="00BC0C3A" w:rsidRPr="00C07C0D">
        <w:t>оценку</w:t>
      </w:r>
      <w:r w:rsidR="000C26BA" w:rsidRPr="00C07C0D">
        <w:t xml:space="preserve"> </w:t>
      </w:r>
      <w:r w:rsidR="000C26BA" w:rsidRPr="00C07C0D">
        <w:rPr>
          <w:color w:val="0000CC"/>
        </w:rPr>
        <w:t>ООС</w:t>
      </w:r>
      <w:r w:rsidR="00BC0C3A" w:rsidRPr="00C07C0D">
        <w:rPr>
          <w:color w:val="0000CC"/>
        </w:rPr>
        <w:t xml:space="preserve"> </w:t>
      </w:r>
      <w:r w:rsidR="007E2AFC" w:rsidRPr="00C07C0D">
        <w:rPr>
          <w:bCs/>
        </w:rPr>
        <w:t>явля</w:t>
      </w:r>
      <w:r w:rsidR="00BC0C3A" w:rsidRPr="00C07C0D">
        <w:rPr>
          <w:bCs/>
        </w:rPr>
        <w:t>е</w:t>
      </w:r>
      <w:r w:rsidR="007E2AFC" w:rsidRPr="00C07C0D">
        <w:rPr>
          <w:bCs/>
        </w:rPr>
        <w:t>тся основанием для оформления</w:t>
      </w:r>
      <w:r w:rsidR="007E4920" w:rsidRPr="00C07C0D">
        <w:rPr>
          <w:bCs/>
        </w:rPr>
        <w:t xml:space="preserve"> </w:t>
      </w:r>
      <w:r w:rsidR="007E2AFC" w:rsidRPr="00C07C0D">
        <w:rPr>
          <w:bCs/>
        </w:rPr>
        <w:t xml:space="preserve"> </w:t>
      </w:r>
      <w:r w:rsidR="007E2AFC" w:rsidRPr="00C07C0D">
        <w:t xml:space="preserve">Договора на проведение работ по </w:t>
      </w:r>
      <w:r w:rsidR="00BC0C3A" w:rsidRPr="00C07C0D">
        <w:t>пред</w:t>
      </w:r>
      <w:r w:rsidR="00DF45DB" w:rsidRPr="00C07C0D">
        <w:t xml:space="preserve">варительной </w:t>
      </w:r>
      <w:r w:rsidR="00BC0C3A" w:rsidRPr="00C07C0D">
        <w:t xml:space="preserve">оценке </w:t>
      </w:r>
      <w:r w:rsidR="007E2AFC" w:rsidRPr="00C07C0D">
        <w:t xml:space="preserve">между </w:t>
      </w:r>
      <w:r w:rsidR="000C26BA" w:rsidRPr="00C07C0D">
        <w:rPr>
          <w:color w:val="0000CC"/>
        </w:rPr>
        <w:t>ООС</w:t>
      </w:r>
      <w:r w:rsidR="000C26BA" w:rsidRPr="00C07C0D">
        <w:t xml:space="preserve"> </w:t>
      </w:r>
      <w:r w:rsidR="007E2AFC" w:rsidRPr="00C07C0D">
        <w:t>и КЦА</w:t>
      </w:r>
      <w:r w:rsidR="00F6227F" w:rsidRPr="00C07C0D">
        <w:t xml:space="preserve"> </w:t>
      </w:r>
      <w:r w:rsidR="006F3128" w:rsidRPr="00C07C0D">
        <w:rPr>
          <w:color w:val="0000CC"/>
        </w:rPr>
        <w:t xml:space="preserve">по форме </w:t>
      </w:r>
      <w:r w:rsidR="00376331" w:rsidRPr="00C07C0D">
        <w:rPr>
          <w:color w:val="0000CC"/>
        </w:rPr>
        <w:t xml:space="preserve"> </w:t>
      </w:r>
      <w:r w:rsidR="00376331" w:rsidRPr="00C07C0D">
        <w:rPr>
          <w:color w:val="0000FF"/>
          <w:sz w:val="22"/>
          <w:szCs w:val="22"/>
        </w:rPr>
        <w:t>Ф.КЦА-П</w:t>
      </w:r>
      <w:r w:rsidR="0081254C">
        <w:rPr>
          <w:color w:val="0000FF"/>
          <w:sz w:val="22"/>
          <w:szCs w:val="22"/>
        </w:rPr>
        <w:t>А7</w:t>
      </w:r>
      <w:r w:rsidR="00B17CDB" w:rsidRPr="00C07C0D">
        <w:rPr>
          <w:color w:val="0000FF"/>
          <w:sz w:val="22"/>
          <w:szCs w:val="22"/>
        </w:rPr>
        <w:t>ООС.</w:t>
      </w:r>
      <w:r w:rsidR="00376331" w:rsidRPr="00C07C0D">
        <w:rPr>
          <w:color w:val="0000FF"/>
          <w:sz w:val="22"/>
          <w:szCs w:val="22"/>
        </w:rPr>
        <w:t>1</w:t>
      </w:r>
      <w:r w:rsidR="00376331" w:rsidRPr="00C07C0D">
        <w:rPr>
          <w:b/>
          <w:color w:val="0000FF"/>
          <w:sz w:val="22"/>
          <w:szCs w:val="22"/>
        </w:rPr>
        <w:t xml:space="preserve"> </w:t>
      </w:r>
      <w:r w:rsidR="00376331" w:rsidRPr="00C07C0D">
        <w:rPr>
          <w:b/>
          <w:sz w:val="22"/>
          <w:szCs w:val="22"/>
        </w:rPr>
        <w:t xml:space="preserve"> </w:t>
      </w:r>
      <w:r w:rsidR="007E2AFC" w:rsidRPr="00C07C0D">
        <w:t xml:space="preserve">с определением стоимости работ </w:t>
      </w:r>
      <w:r w:rsidR="00BC0C3A" w:rsidRPr="00C07C0D">
        <w:t>по пред</w:t>
      </w:r>
      <w:r w:rsidR="00DF45DB" w:rsidRPr="00C07C0D">
        <w:t xml:space="preserve">варительной </w:t>
      </w:r>
      <w:r w:rsidR="00BC0C3A" w:rsidRPr="00C07C0D">
        <w:t>оценке</w:t>
      </w:r>
      <w:r w:rsidR="007E4920" w:rsidRPr="00C07C0D">
        <w:t xml:space="preserve">, </w:t>
      </w:r>
      <w:r w:rsidR="00BC0C3A" w:rsidRPr="00C07C0D">
        <w:t xml:space="preserve"> </w:t>
      </w:r>
      <w:r w:rsidR="00556B8F" w:rsidRPr="00C07C0D">
        <w:rPr>
          <w:color w:val="0000FF"/>
        </w:rPr>
        <w:t xml:space="preserve">учитывающий стоимость работ по проведению оценки на месте согласно количеству </w:t>
      </w:r>
      <w:r w:rsidR="007E4920" w:rsidRPr="00C07C0D">
        <w:rPr>
          <w:color w:val="0000FF"/>
        </w:rPr>
        <w:t xml:space="preserve">видов </w:t>
      </w:r>
      <w:r w:rsidR="00556B8F" w:rsidRPr="00C07C0D">
        <w:rPr>
          <w:color w:val="0000FF"/>
        </w:rPr>
        <w:t xml:space="preserve"> </w:t>
      </w:r>
      <w:r w:rsidR="007E4920" w:rsidRPr="00C07C0D">
        <w:rPr>
          <w:color w:val="0000FF"/>
        </w:rPr>
        <w:t xml:space="preserve">оценки соответствия,  указанных в обращении ООС </w:t>
      </w:r>
      <w:r w:rsidR="00556B8F" w:rsidRPr="00C07C0D">
        <w:rPr>
          <w:color w:val="0000FF"/>
        </w:rPr>
        <w:t>и количества персонала</w:t>
      </w:r>
      <w:r w:rsidR="007E2AFC" w:rsidRPr="00C07C0D">
        <w:t>,</w:t>
      </w:r>
      <w:r w:rsidR="00313654" w:rsidRPr="00C07C0D">
        <w:t xml:space="preserve"> </w:t>
      </w:r>
      <w:r w:rsidR="00556B8F" w:rsidRPr="00C07C0D">
        <w:t xml:space="preserve">в соответствии с Прейскурантом тарифов на услуги по подтверждению компетентности ООС, утвержденным в установленном порядке </w:t>
      </w:r>
      <w:r w:rsidR="007E2AFC" w:rsidRPr="00C07C0D">
        <w:t>и представлением заказ – с</w:t>
      </w:r>
      <w:r w:rsidR="00BC0C3A" w:rsidRPr="00C07C0D">
        <w:t>чет фактуры на оплату работ по пред</w:t>
      </w:r>
      <w:r w:rsidR="00DF45DB" w:rsidRPr="00C07C0D">
        <w:t xml:space="preserve">варительной </w:t>
      </w:r>
      <w:r w:rsidR="00BC0C3A" w:rsidRPr="00C07C0D">
        <w:t>оценке</w:t>
      </w:r>
      <w:r w:rsidR="007E2AFC" w:rsidRPr="00C07C0D">
        <w:t xml:space="preserve">. </w:t>
      </w:r>
    </w:p>
    <w:p w14:paraId="12C42352" w14:textId="77777777" w:rsidR="00BC0C3A" w:rsidRPr="00C07C0D" w:rsidRDefault="007E2AFC" w:rsidP="00BC0C3A">
      <w:pPr>
        <w:ind w:firstLine="709"/>
        <w:jc w:val="both"/>
      </w:pPr>
      <w:r w:rsidRPr="00C07C0D">
        <w:t>7.</w:t>
      </w:r>
      <w:r w:rsidR="00522961" w:rsidRPr="00C07C0D">
        <w:t>2</w:t>
      </w:r>
      <w:r w:rsidR="00F6227F" w:rsidRPr="00C07C0D">
        <w:t xml:space="preserve"> </w:t>
      </w:r>
      <w:r w:rsidR="00E66991" w:rsidRPr="00C07C0D">
        <w:t xml:space="preserve">После </w:t>
      </w:r>
      <w:r w:rsidR="00C256BE" w:rsidRPr="00C07C0D">
        <w:t>подписания Договора и</w:t>
      </w:r>
      <w:r w:rsidR="00F6227F" w:rsidRPr="00C07C0D">
        <w:t xml:space="preserve"> </w:t>
      </w:r>
      <w:r w:rsidR="00480F98" w:rsidRPr="00C07C0D">
        <w:t xml:space="preserve">оплаты </w:t>
      </w:r>
      <w:r w:rsidR="00E66991" w:rsidRPr="00C07C0D">
        <w:t xml:space="preserve">работ по </w:t>
      </w:r>
      <w:r w:rsidR="00BC0C3A" w:rsidRPr="00C07C0D">
        <w:t>пре</w:t>
      </w:r>
      <w:r w:rsidR="00DF45DB" w:rsidRPr="00C07C0D">
        <w:t xml:space="preserve">дварительной </w:t>
      </w:r>
      <w:r w:rsidR="00BC0C3A" w:rsidRPr="00C07C0D">
        <w:t>оценке</w:t>
      </w:r>
      <w:r w:rsidR="00F6227F" w:rsidRPr="00C07C0D">
        <w:t xml:space="preserve"> </w:t>
      </w:r>
      <w:r w:rsidR="00480F98" w:rsidRPr="00C07C0D">
        <w:t>со стороны</w:t>
      </w:r>
      <w:r w:rsidR="000C26BA" w:rsidRPr="00C07C0D">
        <w:t xml:space="preserve"> </w:t>
      </w:r>
      <w:r w:rsidR="000C26BA" w:rsidRPr="00C07C0D">
        <w:rPr>
          <w:color w:val="0000CC"/>
        </w:rPr>
        <w:t>ООС</w:t>
      </w:r>
      <w:r w:rsidR="00BC0C3A" w:rsidRPr="00C07C0D">
        <w:t xml:space="preserve">, </w:t>
      </w:r>
      <w:r w:rsidR="00480F98" w:rsidRPr="00C07C0D">
        <w:t>КЦА приступает к</w:t>
      </w:r>
      <w:r w:rsidR="005D6A99" w:rsidRPr="00C07C0D">
        <w:t xml:space="preserve"> формированию экспертной группы в соответствии с п. 6.</w:t>
      </w:r>
      <w:r w:rsidR="00F6227F" w:rsidRPr="00C07C0D">
        <w:t>2</w:t>
      </w:r>
      <w:r w:rsidR="005D6A99" w:rsidRPr="00C07C0D">
        <w:t xml:space="preserve"> настоящей процедуры.</w:t>
      </w:r>
    </w:p>
    <w:p w14:paraId="098BCF18" w14:textId="77777777" w:rsidR="00480F98" w:rsidRPr="00C07C0D" w:rsidRDefault="00BC0C3A" w:rsidP="00A84EA1">
      <w:pPr>
        <w:ind w:firstLine="709"/>
        <w:jc w:val="both"/>
      </w:pPr>
      <w:r w:rsidRPr="00C07C0D">
        <w:t>7.3</w:t>
      </w:r>
      <w:r w:rsidR="00F6227F" w:rsidRPr="00C07C0D">
        <w:t xml:space="preserve"> </w:t>
      </w:r>
      <w:r w:rsidRPr="00C07C0D">
        <w:t>Оплата должна осуществляться полностью по принципу 100% предоплаты.</w:t>
      </w:r>
    </w:p>
    <w:p w14:paraId="53947813" w14:textId="77777777" w:rsidR="007E2AFC" w:rsidRPr="00C07C0D" w:rsidRDefault="007E2AFC" w:rsidP="007E2AFC">
      <w:pPr>
        <w:ind w:firstLine="708"/>
        <w:jc w:val="both"/>
      </w:pPr>
      <w:r w:rsidRPr="00C07C0D">
        <w:t>7.</w:t>
      </w:r>
      <w:r w:rsidR="00522961" w:rsidRPr="00C07C0D">
        <w:t>4</w:t>
      </w:r>
      <w:r w:rsidR="00F4651F" w:rsidRPr="00C07C0D">
        <w:t xml:space="preserve"> </w:t>
      </w:r>
      <w:r w:rsidR="00B10F90" w:rsidRPr="00C07C0D">
        <w:t>Специалист О</w:t>
      </w:r>
      <w:r w:rsidRPr="00C07C0D">
        <w:t xml:space="preserve">ОРА готовит письменный или телефонный запрос руководству организаций/предприятий, в которых работают соответствующие технические эксперты и оценщики - члены экспертной группы для получения разрешения по их участию в проведении работ по </w:t>
      </w:r>
      <w:r w:rsidR="00BC0C3A" w:rsidRPr="00C07C0D">
        <w:t>пре</w:t>
      </w:r>
      <w:r w:rsidR="000D2CE3" w:rsidRPr="00C07C0D">
        <w:t>д</w:t>
      </w:r>
      <w:r w:rsidR="00DF45DB" w:rsidRPr="00C07C0D">
        <w:t xml:space="preserve">варительной </w:t>
      </w:r>
      <w:r w:rsidR="00BC0C3A" w:rsidRPr="00C07C0D">
        <w:t xml:space="preserve">оценке </w:t>
      </w:r>
      <w:r w:rsidR="000C26BA" w:rsidRPr="00C07C0D">
        <w:rPr>
          <w:color w:val="0000CC"/>
        </w:rPr>
        <w:t>ООС</w:t>
      </w:r>
      <w:r w:rsidR="000C26BA" w:rsidRPr="00C07C0D">
        <w:t xml:space="preserve"> </w:t>
      </w:r>
      <w:r w:rsidRPr="00C07C0D">
        <w:t>или согласовывает этот вопрос с физическими лицами, внесенными в реестр технических экспертов и оценщиков.</w:t>
      </w:r>
    </w:p>
    <w:p w14:paraId="01CF5F20" w14:textId="77777777" w:rsidR="00A84EA1" w:rsidRPr="00C07C0D" w:rsidRDefault="00A95395" w:rsidP="00A84EA1">
      <w:pPr>
        <w:ind w:firstLine="708"/>
        <w:jc w:val="both"/>
      </w:pPr>
      <w:r w:rsidRPr="00C07C0D">
        <w:t>7.</w:t>
      </w:r>
      <w:r w:rsidR="00C35E0D" w:rsidRPr="00C07C0D">
        <w:t>5</w:t>
      </w:r>
      <w:r w:rsidRPr="00C07C0D">
        <w:t xml:space="preserve"> После получения ответа на запросы по членам экспертной группы (</w:t>
      </w:r>
      <w:r w:rsidR="00F9571C" w:rsidRPr="00C07C0D">
        <w:t xml:space="preserve">письменно, </w:t>
      </w:r>
      <w:r w:rsidRPr="00C07C0D">
        <w:t>нарочно, факс</w:t>
      </w:r>
      <w:r w:rsidR="00B10F90" w:rsidRPr="00C07C0D">
        <w:t>,</w:t>
      </w:r>
      <w:r w:rsidRPr="00C07C0D">
        <w:t xml:space="preserve"> телефонограмма</w:t>
      </w:r>
      <w:r w:rsidR="00B10F90" w:rsidRPr="00C07C0D">
        <w:t xml:space="preserve">, </w:t>
      </w:r>
      <w:r w:rsidR="00B10F90" w:rsidRPr="00C07C0D">
        <w:rPr>
          <w:color w:val="0000FF"/>
        </w:rPr>
        <w:t>эл. почта</w:t>
      </w:r>
      <w:r w:rsidRPr="00C07C0D">
        <w:t>) КЦА определяет состав экспертной группы и готовит приказ по</w:t>
      </w:r>
      <w:r w:rsidR="00313654" w:rsidRPr="00C07C0D">
        <w:t xml:space="preserve"> </w:t>
      </w:r>
      <w:r w:rsidR="0002167E" w:rsidRPr="00C07C0D">
        <w:t>установленной</w:t>
      </w:r>
      <w:r w:rsidR="00313654" w:rsidRPr="00C07C0D">
        <w:t xml:space="preserve"> </w:t>
      </w:r>
      <w:r w:rsidRPr="00C07C0D">
        <w:t>форме</w:t>
      </w:r>
      <w:r w:rsidR="00215DC9" w:rsidRPr="00C07C0D">
        <w:t xml:space="preserve">, </w:t>
      </w:r>
      <w:r w:rsidR="00215DC9" w:rsidRPr="00C07C0D">
        <w:rPr>
          <w:color w:val="0000CC"/>
        </w:rPr>
        <w:t xml:space="preserve">в котором отражаются конкретно выполняемые </w:t>
      </w:r>
      <w:r w:rsidR="00215DC9" w:rsidRPr="00C07C0D">
        <w:rPr>
          <w:color w:val="0000CC"/>
        </w:rPr>
        <w:lastRenderedPageBreak/>
        <w:t>функции при проведении предварительной оценки каждым членом группы</w:t>
      </w:r>
      <w:r w:rsidR="00C25208" w:rsidRPr="00C07C0D">
        <w:t>.</w:t>
      </w:r>
      <w:r w:rsidR="00313654" w:rsidRPr="00C07C0D">
        <w:t xml:space="preserve"> </w:t>
      </w:r>
      <w:r w:rsidR="00A84EA1" w:rsidRPr="00C07C0D">
        <w:t>Экспертную группу возглавляет ведущий оценщик.</w:t>
      </w:r>
    </w:p>
    <w:p w14:paraId="0B810986" w14:textId="77777777" w:rsidR="00522961" w:rsidRPr="00C07C0D" w:rsidRDefault="00A95395" w:rsidP="00994915">
      <w:pPr>
        <w:ind w:firstLine="720"/>
        <w:jc w:val="both"/>
      </w:pPr>
      <w:r w:rsidRPr="00C07C0D">
        <w:t>7.</w:t>
      </w:r>
      <w:r w:rsidR="00C35E0D" w:rsidRPr="00C07C0D">
        <w:t>6</w:t>
      </w:r>
      <w:r w:rsidRPr="00C07C0D">
        <w:t xml:space="preserve"> Приказ о назначении экспертной группы и </w:t>
      </w:r>
      <w:r w:rsidR="00721D64" w:rsidRPr="00C07C0D">
        <w:t>обращение</w:t>
      </w:r>
      <w:r w:rsidR="00994915" w:rsidRPr="00C07C0D">
        <w:t xml:space="preserve"> на пред</w:t>
      </w:r>
      <w:r w:rsidR="00DF45DB" w:rsidRPr="00C07C0D">
        <w:t xml:space="preserve">варительную </w:t>
      </w:r>
      <w:r w:rsidR="00994915" w:rsidRPr="00C07C0D">
        <w:t>оценку</w:t>
      </w:r>
      <w:r w:rsidR="00721D64" w:rsidRPr="00C07C0D">
        <w:t>, передаю</w:t>
      </w:r>
      <w:r w:rsidRPr="00C07C0D">
        <w:t xml:space="preserve">тся ведущему оценщику для проведения </w:t>
      </w:r>
      <w:r w:rsidR="00994915" w:rsidRPr="00C07C0D">
        <w:t>пред</w:t>
      </w:r>
      <w:r w:rsidR="00DF45DB" w:rsidRPr="00C07C0D">
        <w:t xml:space="preserve">варительной </w:t>
      </w:r>
      <w:r w:rsidR="00994915" w:rsidRPr="00C07C0D">
        <w:t>оценк</w:t>
      </w:r>
      <w:r w:rsidR="000D2CE3" w:rsidRPr="00C07C0D">
        <w:t>и</w:t>
      </w:r>
      <w:r w:rsidR="00DF45DB" w:rsidRPr="00C07C0D">
        <w:t xml:space="preserve"> </w:t>
      </w:r>
      <w:r w:rsidR="00853437" w:rsidRPr="00C07C0D">
        <w:rPr>
          <w:color w:val="0000CC"/>
        </w:rPr>
        <w:t xml:space="preserve">ООС </w:t>
      </w:r>
      <w:r w:rsidRPr="00C07C0D">
        <w:t>на соответствие требованиям</w:t>
      </w:r>
      <w:r w:rsidR="00853437" w:rsidRPr="00C07C0D">
        <w:rPr>
          <w:color w:val="0000CC"/>
        </w:rPr>
        <w:t xml:space="preserve"> </w:t>
      </w:r>
      <w:r w:rsidR="006577FC" w:rsidRPr="00C07C0D">
        <w:rPr>
          <w:color w:val="0000CC"/>
        </w:rPr>
        <w:t>международных стандартов, соответствующих области деятельности ООС</w:t>
      </w:r>
      <w:r w:rsidR="000D2CE3" w:rsidRPr="00C07C0D">
        <w:t xml:space="preserve">, </w:t>
      </w:r>
      <w:r w:rsidR="00853437" w:rsidRPr="00C07C0D">
        <w:rPr>
          <w:color w:val="0000CC"/>
        </w:rPr>
        <w:t xml:space="preserve">и </w:t>
      </w:r>
      <w:r w:rsidR="000D2CE3" w:rsidRPr="00C07C0D">
        <w:t xml:space="preserve">руководств по </w:t>
      </w:r>
      <w:r w:rsidR="00853437" w:rsidRPr="00C07C0D">
        <w:rPr>
          <w:color w:val="0000CC"/>
        </w:rPr>
        <w:t xml:space="preserve">их </w:t>
      </w:r>
      <w:r w:rsidR="000D2CE3" w:rsidRPr="00C07C0D">
        <w:t>применению (при наличии)</w:t>
      </w:r>
      <w:r w:rsidRPr="00C07C0D">
        <w:t xml:space="preserve">. </w:t>
      </w:r>
    </w:p>
    <w:p w14:paraId="70570450" w14:textId="77777777" w:rsidR="00702B83" w:rsidRPr="00C07C0D" w:rsidRDefault="00522961" w:rsidP="00702B83">
      <w:pPr>
        <w:pStyle w:val="a3"/>
        <w:ind w:left="0" w:firstLine="708"/>
        <w:jc w:val="both"/>
        <w:rPr>
          <w:color w:val="0000FF"/>
        </w:rPr>
      </w:pPr>
      <w:r w:rsidRPr="00C07C0D">
        <w:rPr>
          <w:bCs w:val="0"/>
        </w:rPr>
        <w:t>7.</w:t>
      </w:r>
      <w:r w:rsidR="00C35E0D" w:rsidRPr="00C07C0D">
        <w:rPr>
          <w:bCs w:val="0"/>
        </w:rPr>
        <w:t>7</w:t>
      </w:r>
      <w:r w:rsidR="00F4651F" w:rsidRPr="00C07C0D">
        <w:rPr>
          <w:bCs w:val="0"/>
        </w:rPr>
        <w:t xml:space="preserve"> Д</w:t>
      </w:r>
      <w:r w:rsidR="007B0BC9" w:rsidRPr="00C07C0D">
        <w:rPr>
          <w:bCs w:val="0"/>
        </w:rPr>
        <w:t xml:space="preserve">о начала проведения работ по </w:t>
      </w:r>
      <w:r w:rsidR="00994915" w:rsidRPr="00C07C0D">
        <w:rPr>
          <w:bCs w:val="0"/>
        </w:rPr>
        <w:t>пред</w:t>
      </w:r>
      <w:r w:rsidR="00DF45DB" w:rsidRPr="00C07C0D">
        <w:rPr>
          <w:bCs w:val="0"/>
        </w:rPr>
        <w:t xml:space="preserve">варительной </w:t>
      </w:r>
      <w:r w:rsidR="00994915" w:rsidRPr="00C07C0D">
        <w:rPr>
          <w:bCs w:val="0"/>
        </w:rPr>
        <w:t>оценк</w:t>
      </w:r>
      <w:r w:rsidR="00721D64" w:rsidRPr="00C07C0D">
        <w:rPr>
          <w:bCs w:val="0"/>
        </w:rPr>
        <w:t>е</w:t>
      </w:r>
      <w:r w:rsidR="00853437" w:rsidRPr="00C07C0D">
        <w:rPr>
          <w:bCs w:val="0"/>
        </w:rPr>
        <w:t xml:space="preserve"> </w:t>
      </w:r>
      <w:r w:rsidR="00853437" w:rsidRPr="00C07C0D">
        <w:rPr>
          <w:bCs w:val="0"/>
          <w:color w:val="0000CC"/>
        </w:rPr>
        <w:t>ООС</w:t>
      </w:r>
      <w:r w:rsidR="00721D64" w:rsidRPr="00C07C0D">
        <w:rPr>
          <w:bCs w:val="0"/>
          <w:color w:val="0000CC"/>
        </w:rPr>
        <w:t xml:space="preserve"> </w:t>
      </w:r>
      <w:r w:rsidR="007B0BC9" w:rsidRPr="00C07C0D">
        <w:rPr>
          <w:bCs w:val="0"/>
        </w:rPr>
        <w:t xml:space="preserve">ведущий оценщик обеспечивает подписание </w:t>
      </w:r>
      <w:r w:rsidR="007B0BC9" w:rsidRPr="00C07C0D">
        <w:rPr>
          <w:bCs w:val="0"/>
          <w:color w:val="000000" w:themeColor="text1"/>
        </w:rPr>
        <w:t>всеми членами экспертной группы Декларации, гарантирующ</w:t>
      </w:r>
      <w:r w:rsidR="003741A8" w:rsidRPr="00C07C0D">
        <w:rPr>
          <w:bCs w:val="0"/>
          <w:color w:val="000000" w:themeColor="text1"/>
        </w:rPr>
        <w:t xml:space="preserve">ей </w:t>
      </w:r>
      <w:r w:rsidR="007B0BC9" w:rsidRPr="00C07C0D">
        <w:rPr>
          <w:bCs w:val="0"/>
          <w:color w:val="000000" w:themeColor="text1"/>
        </w:rPr>
        <w:t>соблюдение ими беспристрастности, конфиденциальности и объективности при</w:t>
      </w:r>
      <w:r w:rsidR="007B0BC9" w:rsidRPr="00C07C0D">
        <w:rPr>
          <w:color w:val="000000" w:themeColor="text1"/>
        </w:rPr>
        <w:t xml:space="preserve"> проведении работы</w:t>
      </w:r>
      <w:r w:rsidR="00F4651F" w:rsidRPr="00C07C0D">
        <w:rPr>
          <w:color w:val="000000" w:themeColor="text1"/>
        </w:rPr>
        <w:t>,</w:t>
      </w:r>
      <w:r w:rsidR="007B0BC9" w:rsidRPr="00C07C0D">
        <w:rPr>
          <w:color w:val="000000" w:themeColor="text1"/>
        </w:rPr>
        <w:t xml:space="preserve"> по форме </w:t>
      </w:r>
      <w:r w:rsidR="00702B83" w:rsidRPr="00C07C0D">
        <w:rPr>
          <w:color w:val="0000FF"/>
        </w:rPr>
        <w:t>Ф.КЦА-ПУ08.</w:t>
      </w:r>
      <w:proofErr w:type="gramStart"/>
      <w:r w:rsidR="00702B83" w:rsidRPr="00C07C0D">
        <w:rPr>
          <w:color w:val="0000FF"/>
        </w:rPr>
        <w:t>01.А</w:t>
      </w:r>
      <w:proofErr w:type="gramEnd"/>
      <w:r w:rsidR="00702B83" w:rsidRPr="00C07C0D">
        <w:rPr>
          <w:color w:val="0000FF"/>
        </w:rPr>
        <w:t>1</w:t>
      </w:r>
      <w:r w:rsidR="00DC0A54" w:rsidRPr="00C07C0D">
        <w:rPr>
          <w:color w:val="0000FF"/>
        </w:rPr>
        <w:t xml:space="preserve">. </w:t>
      </w:r>
    </w:p>
    <w:p w14:paraId="554D6F75" w14:textId="77777777" w:rsidR="00DC0A54" w:rsidRPr="00C07C0D" w:rsidRDefault="00DC0A54" w:rsidP="00DC0A54">
      <w:pPr>
        <w:ind w:firstLine="708"/>
        <w:jc w:val="both"/>
        <w:rPr>
          <w:color w:val="0000FF"/>
        </w:rPr>
      </w:pPr>
      <w:r w:rsidRPr="00C07C0D">
        <w:rPr>
          <w:rFonts w:cs="Arial"/>
          <w:bCs/>
          <w:color w:val="0000CC"/>
        </w:rPr>
        <w:t>Экспертная группа должна начинать</w:t>
      </w:r>
      <w:r w:rsidR="00AD6D5E" w:rsidRPr="00C07C0D">
        <w:t xml:space="preserve"> </w:t>
      </w:r>
      <w:r w:rsidR="00AD6D5E" w:rsidRPr="00C07C0D">
        <w:rPr>
          <w:rFonts w:cs="Arial"/>
          <w:bCs/>
          <w:color w:val="0000CC"/>
        </w:rPr>
        <w:t>предварительную</w:t>
      </w:r>
      <w:r w:rsidRPr="00C07C0D">
        <w:rPr>
          <w:rFonts w:cs="Arial"/>
          <w:bCs/>
          <w:color w:val="0000CC"/>
        </w:rPr>
        <w:t xml:space="preserve"> </w:t>
      </w:r>
      <w:proofErr w:type="gramStart"/>
      <w:r w:rsidRPr="00C07C0D">
        <w:rPr>
          <w:rFonts w:cs="Arial"/>
          <w:bCs/>
          <w:color w:val="0000CC"/>
        </w:rPr>
        <w:t>оценку  с</w:t>
      </w:r>
      <w:proofErr w:type="gramEnd"/>
      <w:r w:rsidRPr="00C07C0D">
        <w:rPr>
          <w:rFonts w:cs="Arial"/>
          <w:bCs/>
          <w:color w:val="0000CC"/>
        </w:rPr>
        <w:t xml:space="preserve"> вступительного заседания. Ведущим оценщиком </w:t>
      </w:r>
      <w:proofErr w:type="gramStart"/>
      <w:r w:rsidRPr="00C07C0D">
        <w:rPr>
          <w:rFonts w:cs="Arial"/>
          <w:bCs/>
          <w:color w:val="0000CC"/>
        </w:rPr>
        <w:t>проводится  вступительное</w:t>
      </w:r>
      <w:proofErr w:type="gramEnd"/>
      <w:r w:rsidRPr="00C07C0D">
        <w:rPr>
          <w:rFonts w:cs="Arial"/>
          <w:bCs/>
          <w:color w:val="0000CC"/>
        </w:rPr>
        <w:t xml:space="preserve">  заседание в присутствии экспертной группы, представителей организации/ООС, менеджера/ответственного по качеству, в случае необходимости и других сотрудников организации/ООС, с регистрацией присутствующих на заседании по форме Ф.КЦА-ПА3ООС.К.</w:t>
      </w:r>
    </w:p>
    <w:p w14:paraId="16B9B68B" w14:textId="77777777" w:rsidR="00215DC9" w:rsidRPr="00C07C0D" w:rsidRDefault="00215DC9" w:rsidP="00702B83">
      <w:pPr>
        <w:pStyle w:val="a3"/>
        <w:ind w:left="0" w:firstLine="708"/>
        <w:jc w:val="both"/>
        <w:rPr>
          <w:rFonts w:cs="Arial"/>
          <w:color w:val="0000CC"/>
        </w:rPr>
      </w:pPr>
      <w:r w:rsidRPr="00C07C0D">
        <w:rPr>
          <w:rFonts w:cs="Arial"/>
          <w:color w:val="0000CC"/>
        </w:rPr>
        <w:t>Членам экспертной группы не разрешается консультировать кандидата на аккредитацию, оказывать помощь в подготовке документов, подтверждающих его компетентность.</w:t>
      </w:r>
    </w:p>
    <w:p w14:paraId="6D9CC092" w14:textId="77777777" w:rsidR="00CA1916" w:rsidRPr="00C07C0D" w:rsidRDefault="00F9571C" w:rsidP="00661309">
      <w:pPr>
        <w:pStyle w:val="a3"/>
        <w:ind w:left="0" w:right="20" w:firstLine="708"/>
        <w:jc w:val="both"/>
        <w:rPr>
          <w:bCs w:val="0"/>
          <w:color w:val="0000CC"/>
        </w:rPr>
      </w:pPr>
      <w:r w:rsidRPr="00C07C0D">
        <w:t>7.</w:t>
      </w:r>
      <w:r w:rsidR="00C35E0D" w:rsidRPr="00C07C0D">
        <w:t>8</w:t>
      </w:r>
      <w:r w:rsidR="00F4651F" w:rsidRPr="00C07C0D">
        <w:t xml:space="preserve"> </w:t>
      </w:r>
      <w:r w:rsidR="004942C8" w:rsidRPr="00C07C0D">
        <w:t>Результаты предварительной оценки</w:t>
      </w:r>
      <w:r w:rsidR="008E7460" w:rsidRPr="00C07C0D">
        <w:t xml:space="preserve"> </w:t>
      </w:r>
      <w:r w:rsidR="008E7460" w:rsidRPr="00C07C0D">
        <w:rPr>
          <w:bCs w:val="0"/>
          <w:color w:val="0000CC"/>
        </w:rPr>
        <w:t>ООС</w:t>
      </w:r>
      <w:r w:rsidR="004942C8" w:rsidRPr="00C07C0D">
        <w:t xml:space="preserve"> оформляются</w:t>
      </w:r>
      <w:r w:rsidR="0084577F" w:rsidRPr="00C07C0D">
        <w:rPr>
          <w:color w:val="0000CC"/>
        </w:rPr>
        <w:t xml:space="preserve"> экспертной группой КЦА  по пред</w:t>
      </w:r>
      <w:r w:rsidR="00C07C0D" w:rsidRPr="00C07C0D">
        <w:rPr>
          <w:color w:val="0000CC"/>
        </w:rPr>
        <w:t>варительной о</w:t>
      </w:r>
      <w:r w:rsidR="0084577F" w:rsidRPr="00C07C0D">
        <w:rPr>
          <w:color w:val="0000CC"/>
        </w:rPr>
        <w:t>ценке  ООС</w:t>
      </w:r>
      <w:r w:rsidR="004942C8" w:rsidRPr="00C07C0D">
        <w:t xml:space="preserve"> </w:t>
      </w:r>
      <w:r w:rsidR="00661309" w:rsidRPr="00C07C0D">
        <w:t xml:space="preserve">в контрольном листе </w:t>
      </w:r>
      <w:r w:rsidR="004942C8" w:rsidRPr="00C07C0D">
        <w:rPr>
          <w:color w:val="0000FF"/>
        </w:rPr>
        <w:t>по</w:t>
      </w:r>
      <w:r w:rsidR="00C07C0D" w:rsidRPr="00C07C0D">
        <w:rPr>
          <w:color w:val="0000FF"/>
        </w:rPr>
        <w:t xml:space="preserve"> виду ООС</w:t>
      </w:r>
      <w:r w:rsidR="00C07C0D" w:rsidRPr="00C07C0D">
        <w:t>:</w:t>
      </w:r>
      <w:r w:rsidR="004942C8" w:rsidRPr="00C07C0D">
        <w:t xml:space="preserve"> </w:t>
      </w:r>
      <w:r w:rsidR="00FB67EE" w:rsidRPr="00C07C0D">
        <w:rPr>
          <w:color w:val="0000FF"/>
        </w:rPr>
        <w:t>Ф.КЦА-ПА1ООС.Е</w:t>
      </w:r>
      <w:r w:rsidR="00A4661B" w:rsidRPr="00C07C0D">
        <w:rPr>
          <w:color w:val="0000FF"/>
        </w:rPr>
        <w:t xml:space="preserve">1, </w:t>
      </w:r>
      <w:r w:rsidR="00FB67EE" w:rsidRPr="00C07C0D">
        <w:rPr>
          <w:bCs w:val="0"/>
          <w:color w:val="0000FF"/>
        </w:rPr>
        <w:t xml:space="preserve"> </w:t>
      </w:r>
      <w:r w:rsidR="00A4661B" w:rsidRPr="00C07C0D">
        <w:rPr>
          <w:color w:val="0000FF"/>
        </w:rPr>
        <w:t>Ф.КЦА-ПА1ООС.Е2, Ф.КЦА-ПА1ООС.Е3, Ф.КЦА-ПА1ООС.Е4, Ф.КЦА-ПА1О</w:t>
      </w:r>
      <w:r w:rsidR="008903F7" w:rsidRPr="00C07C0D">
        <w:rPr>
          <w:color w:val="0000FF"/>
        </w:rPr>
        <w:t>ОС.Е5</w:t>
      </w:r>
      <w:r w:rsidR="00A4661B" w:rsidRPr="00C07C0D">
        <w:rPr>
          <w:color w:val="0000FF"/>
        </w:rPr>
        <w:t>, Ф.КЦА-ПА1ООС.Е</w:t>
      </w:r>
      <w:r w:rsidR="008903F7" w:rsidRPr="00C07C0D">
        <w:rPr>
          <w:color w:val="0000FF"/>
        </w:rPr>
        <w:t>6, Ф.КЦА-ПА1ООС.Е7, Ф.КЦА-ПА1ООС.Е9</w:t>
      </w:r>
      <w:r w:rsidR="00661309" w:rsidRPr="00C07C0D">
        <w:rPr>
          <w:bCs w:val="0"/>
          <w:color w:val="0000CC"/>
        </w:rPr>
        <w:t xml:space="preserve">, </w:t>
      </w:r>
      <w:r w:rsidR="00661309" w:rsidRPr="00C07C0D">
        <w:rPr>
          <w:color w:val="0000CC"/>
        </w:rPr>
        <w:t xml:space="preserve">но не ожидается представление </w:t>
      </w:r>
      <w:r w:rsidR="00C07C0D" w:rsidRPr="00C07C0D">
        <w:rPr>
          <w:color w:val="0000CC"/>
        </w:rPr>
        <w:t>м</w:t>
      </w:r>
      <w:r w:rsidR="00661309" w:rsidRPr="00C07C0D">
        <w:rPr>
          <w:color w:val="0000CC"/>
        </w:rPr>
        <w:t>еры ООС по устранению несоответствий и реагированию на комментарии, указанные в контрольном листе.</w:t>
      </w:r>
    </w:p>
    <w:p w14:paraId="31948538" w14:textId="77777777" w:rsidR="004942C8" w:rsidRPr="00C07C0D" w:rsidRDefault="00CA1916" w:rsidP="008E7460">
      <w:pPr>
        <w:ind w:left="-142" w:right="-144" w:firstLine="850"/>
        <w:jc w:val="both"/>
        <w:rPr>
          <w:bCs/>
          <w:color w:val="0000CC"/>
        </w:rPr>
      </w:pPr>
      <w:r w:rsidRPr="00C07C0D">
        <w:rPr>
          <w:bCs/>
          <w:color w:val="0000CC"/>
        </w:rPr>
        <w:t xml:space="preserve">Ведущим оценщиком организуется проведение заключительного заседания в присутствии экспертной группы, представителей организации/ООС, менеджера/ответственного по качеству, в случае необходимости и других сотрудников организации/ООС с регистрацией присутствующих на заседании по форме Ф.КЦА-ПА3ООС.К. </w:t>
      </w:r>
      <w:r w:rsidR="00F46CDC" w:rsidRPr="00C07C0D">
        <w:rPr>
          <w:bCs/>
          <w:color w:val="0000CC"/>
        </w:rPr>
        <w:t xml:space="preserve"> </w:t>
      </w:r>
    </w:p>
    <w:p w14:paraId="29C789A4" w14:textId="77777777" w:rsidR="00D45F31" w:rsidRPr="00C07C0D" w:rsidRDefault="00C35E0D" w:rsidP="00334B05">
      <w:pPr>
        <w:pStyle w:val="a3"/>
        <w:ind w:left="-142" w:right="20" w:firstLine="850"/>
        <w:jc w:val="both"/>
        <w:rPr>
          <w:color w:val="FF0000"/>
        </w:rPr>
      </w:pPr>
      <w:proofErr w:type="gramStart"/>
      <w:r w:rsidRPr="00C07C0D">
        <w:rPr>
          <w:color w:val="0000CC"/>
        </w:rPr>
        <w:t>7.9</w:t>
      </w:r>
      <w:r w:rsidR="00215DC9" w:rsidRPr="00C07C0D">
        <w:rPr>
          <w:color w:val="0000CC"/>
        </w:rPr>
        <w:t xml:space="preserve"> </w:t>
      </w:r>
      <w:r w:rsidR="0084577F" w:rsidRPr="00C07C0D">
        <w:rPr>
          <w:color w:val="0000CC"/>
        </w:rPr>
        <w:t xml:space="preserve"> </w:t>
      </w:r>
      <w:r w:rsidR="00215DC9" w:rsidRPr="00C07C0D">
        <w:rPr>
          <w:color w:val="0000CC"/>
        </w:rPr>
        <w:t>При</w:t>
      </w:r>
      <w:proofErr w:type="gramEnd"/>
      <w:r w:rsidR="00215DC9" w:rsidRPr="00C07C0D">
        <w:rPr>
          <w:color w:val="0000CC"/>
        </w:rPr>
        <w:t xml:space="preserve"> последующей</w:t>
      </w:r>
      <w:r w:rsidR="0084577F" w:rsidRPr="00C07C0D">
        <w:rPr>
          <w:color w:val="0000CC"/>
        </w:rPr>
        <w:t xml:space="preserve"> подачи ООС заявки на аккредитацию, который подлежал </w:t>
      </w:r>
      <w:r w:rsidRPr="00C07C0D">
        <w:rPr>
          <w:rFonts w:cs="Arial"/>
          <w:color w:val="0000CC"/>
        </w:rPr>
        <w:t xml:space="preserve">предварительной оценке </w:t>
      </w:r>
      <w:r w:rsidR="00215DC9" w:rsidRPr="00C07C0D">
        <w:rPr>
          <w:color w:val="0000CC"/>
        </w:rPr>
        <w:t xml:space="preserve"> </w:t>
      </w:r>
      <w:r w:rsidR="00215DC9" w:rsidRPr="00C07C0D">
        <w:rPr>
          <w:bCs w:val="0"/>
          <w:color w:val="0000CC"/>
          <w:szCs w:val="20"/>
        </w:rPr>
        <w:t>в качестве членов экспертной группы</w:t>
      </w:r>
      <w:r w:rsidR="0084577F" w:rsidRPr="00C07C0D">
        <w:rPr>
          <w:bCs w:val="0"/>
          <w:color w:val="0000CC"/>
          <w:szCs w:val="20"/>
        </w:rPr>
        <w:t xml:space="preserve"> для осуществления работы по процессу его аккредитации</w:t>
      </w:r>
      <w:r w:rsidR="00215DC9" w:rsidRPr="00C07C0D">
        <w:rPr>
          <w:bCs w:val="0"/>
          <w:color w:val="0000CC"/>
          <w:szCs w:val="20"/>
        </w:rPr>
        <w:t xml:space="preserve"> назначаются специалисты, не принимавшие участие при проведении предварительной оценки данного ООС (при наличии возможности).</w:t>
      </w:r>
    </w:p>
    <w:p w14:paraId="66F81950" w14:textId="77777777" w:rsidR="00011BB4" w:rsidRPr="00011BB4" w:rsidRDefault="00011BB4" w:rsidP="00011BB4">
      <w:pPr>
        <w:ind w:left="-142" w:right="-144" w:firstLine="850"/>
        <w:jc w:val="both"/>
        <w:rPr>
          <w:rFonts w:cs="Arial"/>
          <w:color w:val="0000CC"/>
        </w:rPr>
      </w:pPr>
      <w:r w:rsidRPr="00C07C0D">
        <w:rPr>
          <w:rFonts w:cs="Arial"/>
          <w:color w:val="0000CC"/>
        </w:rPr>
        <w:t>При проведении последующей оценки</w:t>
      </w:r>
      <w:r w:rsidR="00C07C0D">
        <w:rPr>
          <w:rFonts w:cs="Arial"/>
          <w:color w:val="0000CC"/>
        </w:rPr>
        <w:t xml:space="preserve"> </w:t>
      </w:r>
      <w:proofErr w:type="gramStart"/>
      <w:r w:rsidR="00C07C0D">
        <w:rPr>
          <w:rFonts w:cs="Arial"/>
          <w:color w:val="0000CC"/>
        </w:rPr>
        <w:t xml:space="preserve">ООС </w:t>
      </w:r>
      <w:r w:rsidRPr="00C07C0D">
        <w:rPr>
          <w:rFonts w:cs="Arial"/>
          <w:color w:val="0000CC"/>
        </w:rPr>
        <w:t xml:space="preserve"> вновь</w:t>
      </w:r>
      <w:proofErr w:type="gramEnd"/>
      <w:r w:rsidRPr="00C07C0D">
        <w:rPr>
          <w:rFonts w:cs="Arial"/>
          <w:color w:val="0000CC"/>
        </w:rPr>
        <w:t xml:space="preserve"> назначенной группой </w:t>
      </w:r>
      <w:r w:rsidR="00C07C0D">
        <w:rPr>
          <w:rFonts w:cs="Arial"/>
          <w:color w:val="0000CC"/>
        </w:rPr>
        <w:t xml:space="preserve">могут </w:t>
      </w:r>
      <w:r w:rsidRPr="00C07C0D">
        <w:rPr>
          <w:rFonts w:cs="Arial"/>
          <w:color w:val="0000CC"/>
        </w:rPr>
        <w:t>б</w:t>
      </w:r>
      <w:r w:rsidR="00C07C0D">
        <w:rPr>
          <w:rFonts w:cs="Arial"/>
          <w:color w:val="0000CC"/>
        </w:rPr>
        <w:t>ыть</w:t>
      </w:r>
      <w:r w:rsidRPr="00C07C0D">
        <w:rPr>
          <w:rFonts w:cs="Arial"/>
          <w:color w:val="0000CC"/>
        </w:rPr>
        <w:t xml:space="preserve"> учитываться </w:t>
      </w:r>
      <w:r w:rsidR="00F46CDC" w:rsidRPr="00C07C0D">
        <w:rPr>
          <w:rFonts w:cs="Arial"/>
          <w:color w:val="0000CC"/>
        </w:rPr>
        <w:t xml:space="preserve"> </w:t>
      </w:r>
      <w:r w:rsidR="00C07C0D">
        <w:rPr>
          <w:rFonts w:cs="Arial"/>
          <w:color w:val="0000CC"/>
        </w:rPr>
        <w:t xml:space="preserve"> </w:t>
      </w:r>
      <w:r w:rsidR="00F46CDC" w:rsidRPr="00C07C0D">
        <w:rPr>
          <w:rFonts w:cs="Arial"/>
          <w:color w:val="0000CC"/>
        </w:rPr>
        <w:t xml:space="preserve">результаты </w:t>
      </w:r>
      <w:r w:rsidRPr="00C07C0D">
        <w:rPr>
          <w:rFonts w:cs="Arial"/>
          <w:color w:val="0000CC"/>
        </w:rPr>
        <w:t>ранее проведённ</w:t>
      </w:r>
      <w:r w:rsidR="00F46CDC" w:rsidRPr="00C07C0D">
        <w:rPr>
          <w:rFonts w:cs="Arial"/>
          <w:color w:val="0000CC"/>
        </w:rPr>
        <w:t xml:space="preserve">ой </w:t>
      </w:r>
      <w:r w:rsidRPr="00C07C0D">
        <w:rPr>
          <w:rFonts w:cs="Arial"/>
          <w:color w:val="0000CC"/>
        </w:rPr>
        <w:t xml:space="preserve"> </w:t>
      </w:r>
      <w:r w:rsidR="0084577F" w:rsidRPr="00C07C0D">
        <w:rPr>
          <w:rFonts w:cs="Arial"/>
          <w:color w:val="0000CC"/>
        </w:rPr>
        <w:t>пре</w:t>
      </w:r>
      <w:r w:rsidR="00C35E0D" w:rsidRPr="00C07C0D">
        <w:rPr>
          <w:rFonts w:cs="Arial"/>
          <w:color w:val="0000CC"/>
        </w:rPr>
        <w:t>дварительной</w:t>
      </w:r>
      <w:r w:rsidR="00C07C0D">
        <w:rPr>
          <w:rFonts w:cs="Arial"/>
          <w:color w:val="0000CC"/>
        </w:rPr>
        <w:t xml:space="preserve"> его </w:t>
      </w:r>
      <w:r w:rsidRPr="00C07C0D">
        <w:rPr>
          <w:rFonts w:cs="Arial"/>
          <w:color w:val="0000CC"/>
        </w:rPr>
        <w:t>оценк</w:t>
      </w:r>
      <w:r w:rsidR="00F46CDC" w:rsidRPr="00C07C0D">
        <w:rPr>
          <w:rFonts w:cs="Arial"/>
          <w:color w:val="0000CC"/>
        </w:rPr>
        <w:t>и</w:t>
      </w:r>
      <w:r w:rsidRPr="00C07C0D">
        <w:rPr>
          <w:rFonts w:cs="Arial"/>
          <w:color w:val="0000CC"/>
        </w:rPr>
        <w:t>.</w:t>
      </w:r>
    </w:p>
    <w:p w14:paraId="102D8F77" w14:textId="77777777" w:rsidR="00722149" w:rsidRPr="00722149" w:rsidRDefault="00722149" w:rsidP="00722149">
      <w:pPr>
        <w:pStyle w:val="a3"/>
        <w:ind w:left="0" w:right="20" w:firstLine="708"/>
        <w:jc w:val="both"/>
        <w:rPr>
          <w:color w:val="FF00FF"/>
        </w:rPr>
      </w:pPr>
      <w:r w:rsidRPr="00722149">
        <w:rPr>
          <w:color w:val="FF00FF"/>
        </w:rPr>
        <w:t xml:space="preserve">В целях соблюдения требований конфиденциальности, КЦА нигде не должен сообщать информацию о кандидате на аккредитацию. </w:t>
      </w:r>
    </w:p>
    <w:p w14:paraId="56F00FDE" w14:textId="3EE57D35" w:rsidR="00D45F31" w:rsidRPr="00722149" w:rsidRDefault="00722149" w:rsidP="00722149">
      <w:pPr>
        <w:pStyle w:val="a3"/>
        <w:ind w:left="0" w:right="20" w:firstLine="708"/>
        <w:jc w:val="both"/>
        <w:rPr>
          <w:color w:val="FF00FF"/>
        </w:rPr>
      </w:pPr>
      <w:r w:rsidRPr="00722149">
        <w:rPr>
          <w:color w:val="FF00FF"/>
        </w:rPr>
        <w:t>До получения аттестата аккредитации кандидат на аккредитацию также не должен сообщать заинтересованным сторонам о том, что он является претендентом на аккредитацию, так как это может ввести в заблуждение об его статусе.</w:t>
      </w:r>
    </w:p>
    <w:p w14:paraId="529D9083" w14:textId="21F1499A" w:rsidR="00D45F31" w:rsidRPr="00722149" w:rsidRDefault="00722149" w:rsidP="00C25208">
      <w:pPr>
        <w:pStyle w:val="a3"/>
        <w:ind w:left="0" w:right="20" w:firstLine="708"/>
        <w:jc w:val="both"/>
        <w:rPr>
          <w:color w:val="FF00FF"/>
          <w:lang w:val="ky-KG"/>
        </w:rPr>
      </w:pPr>
      <w:r w:rsidRPr="00722149">
        <w:rPr>
          <w:color w:val="FF00FF"/>
          <w:highlight w:val="yellow"/>
          <w:lang w:val="ky-KG"/>
        </w:rPr>
        <w:t>Из информационного документа</w:t>
      </w:r>
    </w:p>
    <w:p w14:paraId="01BDDBC4" w14:textId="77777777" w:rsidR="00011BB4" w:rsidRDefault="00011BB4" w:rsidP="00C25208">
      <w:pPr>
        <w:pStyle w:val="a3"/>
        <w:ind w:left="0" w:right="20" w:firstLine="708"/>
        <w:jc w:val="both"/>
      </w:pPr>
    </w:p>
    <w:p w14:paraId="6BA4B070" w14:textId="77777777" w:rsidR="00011BB4" w:rsidRDefault="00011BB4" w:rsidP="00C25208">
      <w:pPr>
        <w:pStyle w:val="a3"/>
        <w:ind w:left="0" w:right="20" w:firstLine="708"/>
        <w:jc w:val="both"/>
      </w:pPr>
    </w:p>
    <w:p w14:paraId="2811A869" w14:textId="77777777" w:rsidR="00B10F90" w:rsidRDefault="00B10F90" w:rsidP="002140D0">
      <w:pPr>
        <w:pStyle w:val="a8"/>
        <w:ind w:right="360"/>
        <w:jc w:val="right"/>
        <w:rPr>
          <w:lang w:val="ky-KG"/>
        </w:rPr>
      </w:pPr>
    </w:p>
    <w:p w14:paraId="487687F4" w14:textId="77777777" w:rsidR="00B10F90" w:rsidRDefault="00B10F90" w:rsidP="002140D0">
      <w:pPr>
        <w:pStyle w:val="a8"/>
        <w:ind w:right="360"/>
        <w:jc w:val="right"/>
        <w:rPr>
          <w:lang w:val="ky-KG"/>
        </w:rPr>
      </w:pPr>
    </w:p>
    <w:p w14:paraId="064A843F" w14:textId="77777777" w:rsidR="00B10F90" w:rsidRDefault="00B10F90" w:rsidP="002140D0">
      <w:pPr>
        <w:pStyle w:val="a8"/>
        <w:ind w:right="360"/>
        <w:jc w:val="right"/>
        <w:rPr>
          <w:lang w:val="ky-KG"/>
        </w:rPr>
      </w:pPr>
    </w:p>
    <w:p w14:paraId="73C007E0" w14:textId="77777777" w:rsidR="00B10F90" w:rsidRDefault="00B10F90" w:rsidP="002140D0">
      <w:pPr>
        <w:pStyle w:val="a8"/>
        <w:ind w:right="360"/>
        <w:jc w:val="right"/>
        <w:rPr>
          <w:lang w:val="ky-KG"/>
        </w:rPr>
      </w:pPr>
    </w:p>
    <w:p w14:paraId="28FB15E9" w14:textId="77777777" w:rsidR="00B10F90" w:rsidRDefault="00B10F90" w:rsidP="002140D0">
      <w:pPr>
        <w:pStyle w:val="a8"/>
        <w:ind w:right="360"/>
        <w:jc w:val="right"/>
        <w:rPr>
          <w:lang w:val="ky-KG"/>
        </w:rPr>
      </w:pPr>
    </w:p>
    <w:p w14:paraId="43845719" w14:textId="77777777" w:rsidR="00C35E0D" w:rsidRDefault="00C35E0D" w:rsidP="002140D0">
      <w:pPr>
        <w:pStyle w:val="a8"/>
        <w:ind w:right="360"/>
        <w:jc w:val="right"/>
        <w:rPr>
          <w:lang w:val="ky-KG"/>
        </w:rPr>
      </w:pPr>
    </w:p>
    <w:p w14:paraId="470E308D" w14:textId="77777777" w:rsidR="00C35E0D" w:rsidRDefault="00C35E0D" w:rsidP="002140D0">
      <w:pPr>
        <w:pStyle w:val="a8"/>
        <w:ind w:right="360"/>
        <w:jc w:val="right"/>
        <w:rPr>
          <w:lang w:val="ky-KG"/>
        </w:rPr>
      </w:pPr>
    </w:p>
    <w:p w14:paraId="06695C3B" w14:textId="77777777" w:rsidR="006F3128" w:rsidRDefault="006F3128" w:rsidP="00A95395">
      <w:pPr>
        <w:tabs>
          <w:tab w:val="left" w:pos="0"/>
        </w:tabs>
        <w:jc w:val="right"/>
        <w:rPr>
          <w:strike/>
        </w:rPr>
      </w:pPr>
    </w:p>
    <w:p w14:paraId="1303F018" w14:textId="77777777" w:rsidR="006F3128" w:rsidRDefault="006F3128" w:rsidP="00A95395">
      <w:pPr>
        <w:tabs>
          <w:tab w:val="left" w:pos="0"/>
        </w:tabs>
        <w:jc w:val="right"/>
        <w:rPr>
          <w:strike/>
        </w:rPr>
      </w:pPr>
    </w:p>
    <w:p w14:paraId="191E8616" w14:textId="77777777" w:rsidR="006F3128" w:rsidRDefault="006F3128" w:rsidP="00A95395">
      <w:pPr>
        <w:tabs>
          <w:tab w:val="left" w:pos="0"/>
        </w:tabs>
        <w:jc w:val="right"/>
        <w:rPr>
          <w:strike/>
        </w:rPr>
      </w:pPr>
    </w:p>
    <w:p w14:paraId="430ACAC4" w14:textId="77777777" w:rsidR="00A62DF6" w:rsidRDefault="00A62DF6" w:rsidP="00A95395">
      <w:pPr>
        <w:tabs>
          <w:tab w:val="left" w:pos="0"/>
        </w:tabs>
        <w:jc w:val="right"/>
        <w:rPr>
          <w:strike/>
        </w:rPr>
      </w:pPr>
    </w:p>
    <w:p w14:paraId="101193B4" w14:textId="77777777" w:rsidR="006507A3" w:rsidRPr="006507A3" w:rsidRDefault="006507A3" w:rsidP="006507A3">
      <w:pPr>
        <w:autoSpaceDE w:val="0"/>
        <w:autoSpaceDN w:val="0"/>
        <w:adjustRightInd w:val="0"/>
        <w:ind w:right="175"/>
        <w:jc w:val="center"/>
        <w:rPr>
          <w:b/>
          <w:color w:val="000000"/>
          <w:sz w:val="20"/>
          <w:szCs w:val="20"/>
        </w:rPr>
      </w:pPr>
      <w:r w:rsidRPr="006507A3">
        <w:rPr>
          <w:b/>
          <w:color w:val="000000"/>
          <w:sz w:val="20"/>
          <w:szCs w:val="20"/>
        </w:rPr>
        <w:t>Лист информации о внесенных изменениях</w:t>
      </w:r>
      <w:r w:rsidR="000B31D4">
        <w:rPr>
          <w:b/>
          <w:color w:val="000000"/>
          <w:sz w:val="20"/>
          <w:szCs w:val="20"/>
        </w:rPr>
        <w:t xml:space="preserve"> </w:t>
      </w:r>
      <w:r w:rsidR="000B31D4" w:rsidRPr="000B31D4">
        <w:rPr>
          <w:b/>
          <w:color w:val="0000FF"/>
          <w:sz w:val="20"/>
          <w:szCs w:val="20"/>
        </w:rPr>
        <w:t>№</w:t>
      </w:r>
      <w:r w:rsidR="00671F78">
        <w:rPr>
          <w:b/>
          <w:color w:val="0000FF"/>
          <w:sz w:val="20"/>
          <w:szCs w:val="20"/>
        </w:rPr>
        <w:t>1</w:t>
      </w:r>
    </w:p>
    <w:p w14:paraId="0D5C1358" w14:textId="77777777" w:rsidR="006507A3" w:rsidRPr="006507A3" w:rsidRDefault="006507A3" w:rsidP="006507A3">
      <w:pPr>
        <w:autoSpaceDE w:val="0"/>
        <w:autoSpaceDN w:val="0"/>
        <w:adjustRightInd w:val="0"/>
        <w:ind w:right="175"/>
        <w:jc w:val="center"/>
        <w:rPr>
          <w:b/>
          <w:color w:val="000000"/>
          <w:sz w:val="20"/>
          <w:szCs w:val="20"/>
        </w:rPr>
      </w:pPr>
      <w:r w:rsidRPr="006507A3">
        <w:rPr>
          <w:b/>
          <w:color w:val="000000"/>
          <w:sz w:val="20"/>
          <w:szCs w:val="20"/>
        </w:rPr>
        <w:t xml:space="preserve">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3685"/>
        <w:gridCol w:w="1276"/>
        <w:gridCol w:w="3969"/>
      </w:tblGrid>
      <w:tr w:rsidR="006507A3" w:rsidRPr="00671F78" w14:paraId="3E4C6D0E" w14:textId="77777777" w:rsidTr="00671F78">
        <w:tc>
          <w:tcPr>
            <w:tcW w:w="1277" w:type="dxa"/>
          </w:tcPr>
          <w:p w14:paraId="205EDE3A" w14:textId="77777777" w:rsidR="006507A3" w:rsidRPr="00671F78" w:rsidRDefault="006507A3" w:rsidP="006507A3">
            <w:pPr>
              <w:ind w:right="38"/>
              <w:rPr>
                <w:b/>
                <w:color w:val="000000"/>
              </w:rPr>
            </w:pPr>
            <w:r w:rsidRPr="00671F78">
              <w:rPr>
                <w:b/>
                <w:color w:val="000000"/>
              </w:rPr>
              <w:t xml:space="preserve">№ </w:t>
            </w:r>
            <w:proofErr w:type="spellStart"/>
            <w:r w:rsidRPr="00671F78">
              <w:rPr>
                <w:b/>
                <w:color w:val="000000"/>
              </w:rPr>
              <w:t>п.п</w:t>
            </w:r>
            <w:proofErr w:type="spellEnd"/>
            <w:r w:rsidRPr="00671F78">
              <w:rPr>
                <w:b/>
                <w:color w:val="000000"/>
              </w:rPr>
              <w:t xml:space="preserve">., </w:t>
            </w:r>
            <w:proofErr w:type="spellStart"/>
            <w:r w:rsidRPr="00671F78">
              <w:rPr>
                <w:b/>
                <w:color w:val="000000"/>
              </w:rPr>
              <w:t>прилож</w:t>
            </w:r>
            <w:proofErr w:type="spellEnd"/>
          </w:p>
        </w:tc>
        <w:tc>
          <w:tcPr>
            <w:tcW w:w="3685" w:type="dxa"/>
          </w:tcPr>
          <w:p w14:paraId="728026F1" w14:textId="77777777" w:rsidR="006507A3" w:rsidRPr="00671F78" w:rsidRDefault="006507A3" w:rsidP="006507A3">
            <w:pPr>
              <w:jc w:val="both"/>
              <w:rPr>
                <w:b/>
                <w:color w:val="000000"/>
              </w:rPr>
            </w:pPr>
            <w:r w:rsidRPr="00671F78">
              <w:rPr>
                <w:b/>
                <w:color w:val="000000"/>
              </w:rPr>
              <w:t>Предыдущая редакция</w:t>
            </w:r>
          </w:p>
        </w:tc>
        <w:tc>
          <w:tcPr>
            <w:tcW w:w="1276" w:type="dxa"/>
          </w:tcPr>
          <w:p w14:paraId="3962DD84" w14:textId="77777777" w:rsidR="006507A3" w:rsidRPr="00671F78" w:rsidRDefault="006507A3" w:rsidP="006507A3">
            <w:pPr>
              <w:tabs>
                <w:tab w:val="left" w:pos="1291"/>
              </w:tabs>
              <w:ind w:right="8"/>
              <w:rPr>
                <w:b/>
                <w:color w:val="000000"/>
              </w:rPr>
            </w:pPr>
            <w:r w:rsidRPr="00671F78">
              <w:rPr>
                <w:b/>
                <w:color w:val="000000"/>
              </w:rPr>
              <w:t xml:space="preserve">№ </w:t>
            </w:r>
            <w:proofErr w:type="spellStart"/>
            <w:r w:rsidRPr="00671F78">
              <w:rPr>
                <w:b/>
                <w:color w:val="000000"/>
              </w:rPr>
              <w:t>п.п</w:t>
            </w:r>
            <w:proofErr w:type="spellEnd"/>
            <w:r w:rsidRPr="00671F78">
              <w:rPr>
                <w:b/>
                <w:color w:val="000000"/>
              </w:rPr>
              <w:t>., прилож.</w:t>
            </w:r>
          </w:p>
        </w:tc>
        <w:tc>
          <w:tcPr>
            <w:tcW w:w="3969" w:type="dxa"/>
          </w:tcPr>
          <w:p w14:paraId="20D8F56F" w14:textId="77777777" w:rsidR="006507A3" w:rsidRPr="00671F78" w:rsidRDefault="006507A3" w:rsidP="006507A3">
            <w:pPr>
              <w:ind w:right="605"/>
              <w:jc w:val="both"/>
              <w:rPr>
                <w:b/>
                <w:color w:val="000000"/>
              </w:rPr>
            </w:pPr>
            <w:r w:rsidRPr="00671F78">
              <w:rPr>
                <w:b/>
                <w:color w:val="000000"/>
              </w:rPr>
              <w:t>Новая редакция</w:t>
            </w:r>
          </w:p>
        </w:tc>
      </w:tr>
      <w:tr w:rsidR="006507A3" w:rsidRPr="00671F78" w14:paraId="24C07C01" w14:textId="77777777" w:rsidTr="00671F78">
        <w:tc>
          <w:tcPr>
            <w:tcW w:w="1277" w:type="dxa"/>
          </w:tcPr>
          <w:p w14:paraId="150081BD" w14:textId="77777777" w:rsidR="006507A3" w:rsidRPr="00671F78" w:rsidRDefault="00671F78" w:rsidP="006507A3">
            <w:pPr>
              <w:ind w:right="38"/>
              <w:rPr>
                <w:color w:val="000000"/>
              </w:rPr>
            </w:pPr>
            <w:r w:rsidRPr="00671F78">
              <w:rPr>
                <w:color w:val="000000"/>
              </w:rPr>
              <w:t>Весь документ</w:t>
            </w:r>
          </w:p>
        </w:tc>
        <w:tc>
          <w:tcPr>
            <w:tcW w:w="3685" w:type="dxa"/>
          </w:tcPr>
          <w:p w14:paraId="4F7DE65B" w14:textId="77777777" w:rsidR="006507A3" w:rsidRPr="00671F78" w:rsidRDefault="006507A3" w:rsidP="006507A3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2BFB21D4" w14:textId="77777777" w:rsidR="006507A3" w:rsidRPr="00671F78" w:rsidRDefault="00671F78" w:rsidP="006507A3">
            <w:pPr>
              <w:tabs>
                <w:tab w:val="left" w:pos="1291"/>
              </w:tabs>
              <w:ind w:right="8"/>
            </w:pPr>
            <w:r w:rsidRPr="00671F78">
              <w:t>Весь документ</w:t>
            </w:r>
          </w:p>
        </w:tc>
        <w:tc>
          <w:tcPr>
            <w:tcW w:w="3969" w:type="dxa"/>
          </w:tcPr>
          <w:p w14:paraId="5C4D83A7" w14:textId="77777777" w:rsidR="006507A3" w:rsidRPr="00671F78" w:rsidRDefault="006507A3" w:rsidP="00234D9D">
            <w:pPr>
              <w:ind w:right="605"/>
              <w:jc w:val="both"/>
              <w:rPr>
                <w:color w:val="0033CC"/>
              </w:rPr>
            </w:pPr>
          </w:p>
        </w:tc>
      </w:tr>
    </w:tbl>
    <w:p w14:paraId="07620025" w14:textId="77777777" w:rsidR="00855E7B" w:rsidRPr="006D47E7" w:rsidRDefault="00855E7B" w:rsidP="00876AFE">
      <w:pPr>
        <w:tabs>
          <w:tab w:val="left" w:pos="0"/>
        </w:tabs>
        <w:rPr>
          <w:sz w:val="20"/>
          <w:szCs w:val="20"/>
        </w:rPr>
      </w:pPr>
    </w:p>
    <w:p w14:paraId="55AC2D62" w14:textId="77777777" w:rsidR="00855E7B" w:rsidRDefault="00855E7B" w:rsidP="00876AFE">
      <w:pPr>
        <w:tabs>
          <w:tab w:val="left" w:pos="0"/>
        </w:tabs>
        <w:rPr>
          <w:color w:val="FF0000"/>
        </w:rPr>
      </w:pPr>
    </w:p>
    <w:p w14:paraId="4955ED4E" w14:textId="77777777" w:rsidR="00C64013" w:rsidRDefault="00C64013" w:rsidP="00876AFE">
      <w:pPr>
        <w:tabs>
          <w:tab w:val="left" w:pos="0"/>
        </w:tabs>
        <w:rPr>
          <w:color w:val="FF0000"/>
        </w:rPr>
      </w:pPr>
    </w:p>
    <w:p w14:paraId="007DA7F9" w14:textId="77777777" w:rsidR="00C64013" w:rsidRPr="00B472D0" w:rsidRDefault="00C64013" w:rsidP="00876AFE">
      <w:pPr>
        <w:tabs>
          <w:tab w:val="left" w:pos="0"/>
        </w:tabs>
        <w:rPr>
          <w:color w:val="FF0000"/>
        </w:rPr>
      </w:pPr>
    </w:p>
    <w:p w14:paraId="6FA1BEBD" w14:textId="77777777" w:rsidR="00AC29EF" w:rsidRDefault="00AC29EF" w:rsidP="00876AFE">
      <w:pPr>
        <w:tabs>
          <w:tab w:val="left" w:pos="0"/>
        </w:tabs>
      </w:pPr>
    </w:p>
    <w:p w14:paraId="2B1F5D36" w14:textId="77777777" w:rsidR="00AC29EF" w:rsidRDefault="00AC29EF" w:rsidP="00876AFE">
      <w:pPr>
        <w:tabs>
          <w:tab w:val="left" w:pos="0"/>
        </w:tabs>
      </w:pPr>
    </w:p>
    <w:p w14:paraId="6D47AC11" w14:textId="77777777" w:rsidR="00855E7B" w:rsidRDefault="00855E7B" w:rsidP="00876AFE">
      <w:pPr>
        <w:tabs>
          <w:tab w:val="left" w:pos="0"/>
        </w:tabs>
      </w:pPr>
    </w:p>
    <w:p w14:paraId="71A10501" w14:textId="77777777" w:rsidR="00A95395" w:rsidRPr="00D25F1D" w:rsidRDefault="00A95395" w:rsidP="00A95395">
      <w:pPr>
        <w:jc w:val="center"/>
        <w:rPr>
          <w:b/>
          <w:bCs/>
        </w:rPr>
      </w:pPr>
      <w:r w:rsidRPr="00D25F1D">
        <w:rPr>
          <w:b/>
          <w:bCs/>
        </w:rPr>
        <w:t>Лист ознакомления</w:t>
      </w:r>
    </w:p>
    <w:p w14:paraId="4949E8E1" w14:textId="77777777" w:rsidR="00A95395" w:rsidRPr="00D25F1D" w:rsidRDefault="00A95395" w:rsidP="00A95395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2"/>
        <w:gridCol w:w="1890"/>
        <w:gridCol w:w="2250"/>
      </w:tblGrid>
      <w:tr w:rsidR="00A95395" w:rsidRPr="00D25F1D" w14:paraId="7B1A2EF4" w14:textId="77777777">
        <w:tc>
          <w:tcPr>
            <w:tcW w:w="2502" w:type="dxa"/>
          </w:tcPr>
          <w:p w14:paraId="3377E0C6" w14:textId="77777777" w:rsidR="00A95395" w:rsidRPr="00D25F1D" w:rsidRDefault="00A95395" w:rsidP="00F879E5">
            <w:pPr>
              <w:jc w:val="center"/>
              <w:rPr>
                <w:b/>
                <w:color w:val="000000"/>
              </w:rPr>
            </w:pPr>
            <w:r w:rsidRPr="00D25F1D">
              <w:rPr>
                <w:b/>
                <w:color w:val="000000"/>
              </w:rPr>
              <w:t>Ф.И.О</w:t>
            </w:r>
          </w:p>
        </w:tc>
        <w:tc>
          <w:tcPr>
            <w:tcW w:w="1890" w:type="dxa"/>
          </w:tcPr>
          <w:p w14:paraId="18F6C806" w14:textId="77777777" w:rsidR="00A95395" w:rsidRPr="00D25F1D" w:rsidRDefault="00A95395" w:rsidP="00F879E5">
            <w:pPr>
              <w:jc w:val="center"/>
              <w:rPr>
                <w:b/>
                <w:color w:val="000000"/>
              </w:rPr>
            </w:pPr>
            <w:r w:rsidRPr="00D25F1D">
              <w:rPr>
                <w:b/>
                <w:color w:val="000000"/>
              </w:rPr>
              <w:t>Дата</w:t>
            </w:r>
          </w:p>
        </w:tc>
        <w:tc>
          <w:tcPr>
            <w:tcW w:w="2250" w:type="dxa"/>
          </w:tcPr>
          <w:p w14:paraId="4E645B94" w14:textId="77777777" w:rsidR="00A95395" w:rsidRPr="00D25F1D" w:rsidRDefault="00A95395" w:rsidP="00F879E5">
            <w:pPr>
              <w:jc w:val="center"/>
              <w:rPr>
                <w:b/>
                <w:color w:val="000000"/>
              </w:rPr>
            </w:pPr>
            <w:r w:rsidRPr="00D25F1D">
              <w:rPr>
                <w:b/>
                <w:color w:val="000000"/>
              </w:rPr>
              <w:t>Подпись</w:t>
            </w:r>
          </w:p>
        </w:tc>
      </w:tr>
      <w:tr w:rsidR="00DC2500" w:rsidRPr="00D25F1D" w14:paraId="2110F50F" w14:textId="77777777">
        <w:tc>
          <w:tcPr>
            <w:tcW w:w="2502" w:type="dxa"/>
          </w:tcPr>
          <w:p w14:paraId="36883FF3" w14:textId="77777777" w:rsidR="00DC2500" w:rsidRDefault="00DC2500" w:rsidP="00FE130B">
            <w:pPr>
              <w:jc w:val="both"/>
            </w:pPr>
            <w:proofErr w:type="spellStart"/>
            <w:r>
              <w:t>Бегалиева</w:t>
            </w:r>
            <w:proofErr w:type="spellEnd"/>
            <w:r>
              <w:t xml:space="preserve"> Г.</w:t>
            </w:r>
          </w:p>
        </w:tc>
        <w:tc>
          <w:tcPr>
            <w:tcW w:w="1890" w:type="dxa"/>
          </w:tcPr>
          <w:p w14:paraId="240A2A1E" w14:textId="77777777" w:rsidR="00DC2500" w:rsidRPr="00D25F1D" w:rsidRDefault="00DC2500" w:rsidP="00DC250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50" w:type="dxa"/>
          </w:tcPr>
          <w:p w14:paraId="34FE7666" w14:textId="77777777" w:rsidR="00DC2500" w:rsidRPr="00D25F1D" w:rsidRDefault="00DC2500" w:rsidP="00DC2500">
            <w:pPr>
              <w:jc w:val="center"/>
              <w:rPr>
                <w:b/>
                <w:color w:val="000000"/>
              </w:rPr>
            </w:pPr>
          </w:p>
        </w:tc>
      </w:tr>
      <w:tr w:rsidR="00E878BE" w:rsidRPr="00D25F1D" w14:paraId="666D4080" w14:textId="77777777">
        <w:tc>
          <w:tcPr>
            <w:tcW w:w="2502" w:type="dxa"/>
          </w:tcPr>
          <w:p w14:paraId="2295F74D" w14:textId="77777777" w:rsidR="00E878BE" w:rsidRDefault="00E878BE" w:rsidP="00E878BE">
            <w:pPr>
              <w:jc w:val="both"/>
            </w:pPr>
            <w:proofErr w:type="spellStart"/>
            <w:r>
              <w:t>Айылчиева</w:t>
            </w:r>
            <w:proofErr w:type="spellEnd"/>
            <w:r>
              <w:t xml:space="preserve"> М.</w:t>
            </w:r>
          </w:p>
        </w:tc>
        <w:tc>
          <w:tcPr>
            <w:tcW w:w="1890" w:type="dxa"/>
          </w:tcPr>
          <w:p w14:paraId="6E3CF6F3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50" w:type="dxa"/>
          </w:tcPr>
          <w:p w14:paraId="33DAA809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</w:tr>
      <w:tr w:rsidR="00E878BE" w:rsidRPr="00D25F1D" w14:paraId="21066721" w14:textId="77777777">
        <w:tc>
          <w:tcPr>
            <w:tcW w:w="2502" w:type="dxa"/>
          </w:tcPr>
          <w:p w14:paraId="08506989" w14:textId="77777777" w:rsidR="00E878BE" w:rsidRPr="00FE130B" w:rsidRDefault="00E878BE" w:rsidP="00E878BE">
            <w:pPr>
              <w:jc w:val="both"/>
              <w:rPr>
                <w:color w:val="0000FF"/>
              </w:rPr>
            </w:pPr>
            <w:proofErr w:type="spellStart"/>
            <w:r w:rsidRPr="00FE130B">
              <w:rPr>
                <w:color w:val="0000FF"/>
              </w:rPr>
              <w:t>Джамакеева</w:t>
            </w:r>
            <w:proofErr w:type="spellEnd"/>
            <w:r w:rsidRPr="00FE130B">
              <w:rPr>
                <w:color w:val="0000FF"/>
              </w:rPr>
              <w:t xml:space="preserve"> А.</w:t>
            </w:r>
          </w:p>
        </w:tc>
        <w:tc>
          <w:tcPr>
            <w:tcW w:w="1890" w:type="dxa"/>
          </w:tcPr>
          <w:p w14:paraId="0FED69FD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50" w:type="dxa"/>
          </w:tcPr>
          <w:p w14:paraId="2207D1C0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</w:tr>
      <w:tr w:rsidR="00E878BE" w:rsidRPr="00D25F1D" w14:paraId="4D79327A" w14:textId="77777777">
        <w:tc>
          <w:tcPr>
            <w:tcW w:w="2502" w:type="dxa"/>
          </w:tcPr>
          <w:p w14:paraId="0DAF0F32" w14:textId="77777777" w:rsidR="00E878BE" w:rsidRDefault="00E878BE" w:rsidP="00E878BE">
            <w:pPr>
              <w:jc w:val="both"/>
            </w:pPr>
            <w:proofErr w:type="spellStart"/>
            <w:r w:rsidRPr="000943C4">
              <w:rPr>
                <w:color w:val="0000FF"/>
              </w:rPr>
              <w:t>Жапарова</w:t>
            </w:r>
            <w:proofErr w:type="spellEnd"/>
            <w:r w:rsidRPr="000943C4">
              <w:rPr>
                <w:color w:val="0000FF"/>
              </w:rPr>
              <w:t xml:space="preserve"> Ж.</w:t>
            </w:r>
          </w:p>
        </w:tc>
        <w:tc>
          <w:tcPr>
            <w:tcW w:w="1890" w:type="dxa"/>
          </w:tcPr>
          <w:p w14:paraId="0FE6991B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50" w:type="dxa"/>
          </w:tcPr>
          <w:p w14:paraId="1C8C4D2B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</w:tr>
      <w:tr w:rsidR="00E878BE" w:rsidRPr="00D25F1D" w14:paraId="4DD6C479" w14:textId="77777777">
        <w:tc>
          <w:tcPr>
            <w:tcW w:w="2502" w:type="dxa"/>
          </w:tcPr>
          <w:p w14:paraId="3D925394" w14:textId="77777777" w:rsidR="00E878BE" w:rsidRDefault="00E878BE" w:rsidP="00E878BE">
            <w:pPr>
              <w:jc w:val="both"/>
            </w:pPr>
            <w:proofErr w:type="spellStart"/>
            <w:r w:rsidRPr="001970FF">
              <w:rPr>
                <w:color w:val="0000FF"/>
              </w:rPr>
              <w:t>Карабаева</w:t>
            </w:r>
            <w:proofErr w:type="spellEnd"/>
            <w:r w:rsidRPr="001970FF">
              <w:rPr>
                <w:color w:val="0000FF"/>
              </w:rPr>
              <w:t xml:space="preserve"> Ж.</w:t>
            </w:r>
          </w:p>
        </w:tc>
        <w:tc>
          <w:tcPr>
            <w:tcW w:w="1890" w:type="dxa"/>
          </w:tcPr>
          <w:p w14:paraId="319D25C4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50" w:type="dxa"/>
          </w:tcPr>
          <w:p w14:paraId="74BE913D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</w:tr>
      <w:tr w:rsidR="00E878BE" w:rsidRPr="00D25F1D" w14:paraId="3C4D436F" w14:textId="77777777">
        <w:tc>
          <w:tcPr>
            <w:tcW w:w="2502" w:type="dxa"/>
          </w:tcPr>
          <w:p w14:paraId="433C44C7" w14:textId="77777777" w:rsidR="00E878BE" w:rsidRPr="001970FF" w:rsidRDefault="00E878BE" w:rsidP="00E878BE">
            <w:pPr>
              <w:jc w:val="both"/>
              <w:rPr>
                <w:color w:val="0000FF"/>
              </w:rPr>
            </w:pPr>
            <w:proofErr w:type="spellStart"/>
            <w:r>
              <w:rPr>
                <w:color w:val="0000FF"/>
              </w:rPr>
              <w:t>Ибинова</w:t>
            </w:r>
            <w:proofErr w:type="spellEnd"/>
            <w:r>
              <w:rPr>
                <w:color w:val="0000FF"/>
              </w:rPr>
              <w:t xml:space="preserve"> А.</w:t>
            </w:r>
          </w:p>
        </w:tc>
        <w:tc>
          <w:tcPr>
            <w:tcW w:w="1890" w:type="dxa"/>
          </w:tcPr>
          <w:p w14:paraId="7A275291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50" w:type="dxa"/>
          </w:tcPr>
          <w:p w14:paraId="5197816E" w14:textId="77777777" w:rsidR="00E878BE" w:rsidRPr="00D25F1D" w:rsidRDefault="00E878BE" w:rsidP="00E878BE">
            <w:pPr>
              <w:jc w:val="center"/>
              <w:rPr>
                <w:b/>
                <w:color w:val="000000"/>
              </w:rPr>
            </w:pPr>
          </w:p>
        </w:tc>
      </w:tr>
      <w:tr w:rsidR="00E878BE" w:rsidRPr="00D25F1D" w14:paraId="2268E6DA" w14:textId="77777777">
        <w:tc>
          <w:tcPr>
            <w:tcW w:w="2502" w:type="dxa"/>
          </w:tcPr>
          <w:p w14:paraId="7B20D76E" w14:textId="77777777" w:rsidR="00E878BE" w:rsidRPr="001970FF" w:rsidRDefault="00C64013" w:rsidP="00FE130B">
            <w:pPr>
              <w:jc w:val="both"/>
              <w:rPr>
                <w:color w:val="0000FF"/>
              </w:rPr>
            </w:pPr>
            <w:proofErr w:type="spellStart"/>
            <w:r>
              <w:rPr>
                <w:color w:val="0000FF"/>
              </w:rPr>
              <w:t>Дюшеналиева</w:t>
            </w:r>
            <w:proofErr w:type="spellEnd"/>
            <w:r>
              <w:rPr>
                <w:color w:val="0000FF"/>
              </w:rPr>
              <w:t xml:space="preserve"> Ч.</w:t>
            </w:r>
          </w:p>
        </w:tc>
        <w:tc>
          <w:tcPr>
            <w:tcW w:w="1890" w:type="dxa"/>
          </w:tcPr>
          <w:p w14:paraId="35F59C8F" w14:textId="77777777" w:rsidR="00E878BE" w:rsidRPr="00D25F1D" w:rsidRDefault="00E878BE" w:rsidP="0051461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50" w:type="dxa"/>
          </w:tcPr>
          <w:p w14:paraId="2A83EEB2" w14:textId="77777777" w:rsidR="00E878BE" w:rsidRPr="00D25F1D" w:rsidRDefault="00E878BE" w:rsidP="0051461D">
            <w:pPr>
              <w:jc w:val="center"/>
              <w:rPr>
                <w:b/>
                <w:color w:val="000000"/>
              </w:rPr>
            </w:pPr>
          </w:p>
        </w:tc>
      </w:tr>
    </w:tbl>
    <w:p w14:paraId="2D6CF7E9" w14:textId="77777777" w:rsidR="00D242B2" w:rsidRDefault="00D242B2" w:rsidP="00E10954">
      <w:pPr>
        <w:ind w:firstLine="720"/>
        <w:jc w:val="both"/>
      </w:pPr>
    </w:p>
    <w:p w14:paraId="486F80C2" w14:textId="77777777" w:rsidR="00D242B2" w:rsidRDefault="00D242B2" w:rsidP="00E10954">
      <w:pPr>
        <w:ind w:firstLine="720"/>
        <w:jc w:val="both"/>
      </w:pPr>
    </w:p>
    <w:p w14:paraId="78AB6784" w14:textId="77777777" w:rsidR="00D242B2" w:rsidRDefault="00D242B2" w:rsidP="00E10954">
      <w:pPr>
        <w:ind w:firstLine="720"/>
        <w:jc w:val="both"/>
      </w:pPr>
    </w:p>
    <w:p w14:paraId="62AF395F" w14:textId="77777777" w:rsidR="00D242B2" w:rsidRDefault="00D242B2" w:rsidP="00E10954">
      <w:pPr>
        <w:ind w:firstLine="720"/>
        <w:jc w:val="both"/>
      </w:pPr>
    </w:p>
    <w:p w14:paraId="7738EC9E" w14:textId="77777777" w:rsidR="00D242B2" w:rsidRDefault="00D242B2" w:rsidP="00E10954">
      <w:pPr>
        <w:ind w:firstLine="720"/>
        <w:jc w:val="both"/>
      </w:pPr>
    </w:p>
    <w:p w14:paraId="5DDA53F2" w14:textId="77777777" w:rsidR="00D242B2" w:rsidRDefault="00D242B2" w:rsidP="00E10954">
      <w:pPr>
        <w:ind w:firstLine="720"/>
        <w:jc w:val="both"/>
      </w:pPr>
    </w:p>
    <w:p w14:paraId="1BD35025" w14:textId="77777777" w:rsidR="00D242B2" w:rsidRDefault="00D242B2" w:rsidP="00E10954">
      <w:pPr>
        <w:ind w:firstLine="720"/>
        <w:jc w:val="both"/>
      </w:pPr>
    </w:p>
    <w:p w14:paraId="14B65E21" w14:textId="77777777" w:rsidR="00D242B2" w:rsidRDefault="00D242B2" w:rsidP="00E10954">
      <w:pPr>
        <w:ind w:firstLine="720"/>
        <w:jc w:val="both"/>
      </w:pPr>
    </w:p>
    <w:p w14:paraId="3345E4CA" w14:textId="77777777" w:rsidR="008325EE" w:rsidRDefault="008325EE" w:rsidP="00E10954">
      <w:pPr>
        <w:ind w:firstLine="720"/>
        <w:jc w:val="both"/>
        <w:rPr>
          <w:color w:val="000000"/>
        </w:rPr>
      </w:pPr>
    </w:p>
    <w:p w14:paraId="1B66FA31" w14:textId="77777777" w:rsidR="008325EE" w:rsidRDefault="008325EE" w:rsidP="00E10954">
      <w:pPr>
        <w:ind w:firstLine="720"/>
        <w:jc w:val="both"/>
        <w:rPr>
          <w:color w:val="000000"/>
        </w:rPr>
      </w:pPr>
    </w:p>
    <w:p w14:paraId="5898F75A" w14:textId="77777777" w:rsidR="00422E53" w:rsidRDefault="00422E53" w:rsidP="00E10954">
      <w:pPr>
        <w:ind w:firstLine="720"/>
        <w:jc w:val="both"/>
        <w:rPr>
          <w:color w:val="000000"/>
        </w:rPr>
      </w:pPr>
    </w:p>
    <w:p w14:paraId="7F561175" w14:textId="77777777" w:rsidR="00422E53" w:rsidRDefault="00422E53" w:rsidP="00E10954">
      <w:pPr>
        <w:ind w:firstLine="720"/>
        <w:jc w:val="both"/>
        <w:rPr>
          <w:color w:val="000000"/>
        </w:rPr>
      </w:pPr>
    </w:p>
    <w:p w14:paraId="23E8A693" w14:textId="77777777" w:rsidR="00422E53" w:rsidRDefault="00422E53" w:rsidP="00E10954">
      <w:pPr>
        <w:ind w:firstLine="720"/>
        <w:jc w:val="both"/>
        <w:rPr>
          <w:color w:val="000000"/>
        </w:rPr>
      </w:pPr>
    </w:p>
    <w:p w14:paraId="2F4B0CA0" w14:textId="77777777" w:rsidR="006507A3" w:rsidRDefault="006507A3" w:rsidP="00E10954">
      <w:pPr>
        <w:ind w:firstLine="720"/>
        <w:jc w:val="both"/>
        <w:rPr>
          <w:color w:val="000000"/>
        </w:rPr>
      </w:pPr>
    </w:p>
    <w:p w14:paraId="6D302AF1" w14:textId="77777777" w:rsidR="006507A3" w:rsidRDefault="006507A3" w:rsidP="00E10954">
      <w:pPr>
        <w:ind w:firstLine="720"/>
        <w:jc w:val="both"/>
        <w:rPr>
          <w:color w:val="000000"/>
        </w:rPr>
      </w:pPr>
    </w:p>
    <w:p w14:paraId="6BEC5111" w14:textId="77777777" w:rsidR="006507A3" w:rsidRDefault="006507A3" w:rsidP="00E10954">
      <w:pPr>
        <w:ind w:firstLine="720"/>
        <w:jc w:val="both"/>
        <w:rPr>
          <w:color w:val="000000"/>
        </w:rPr>
      </w:pPr>
    </w:p>
    <w:p w14:paraId="63EEDA35" w14:textId="77777777" w:rsidR="006507A3" w:rsidRDefault="006507A3" w:rsidP="00E10954">
      <w:pPr>
        <w:ind w:firstLine="720"/>
        <w:jc w:val="both"/>
        <w:rPr>
          <w:color w:val="000000"/>
        </w:rPr>
      </w:pPr>
    </w:p>
    <w:p w14:paraId="5D3605C8" w14:textId="77777777" w:rsidR="00A95395" w:rsidRDefault="00A95395" w:rsidP="00E10954">
      <w:pPr>
        <w:ind w:firstLine="720"/>
        <w:jc w:val="both"/>
      </w:pPr>
      <w:r w:rsidRPr="00D1683E">
        <w:rPr>
          <w:color w:val="000000"/>
        </w:rPr>
        <w:t xml:space="preserve">Утвержденный вариант (Оригинал) находится в папке «Действующие документы» Сетевого окружения </w:t>
      </w:r>
    </w:p>
    <w:sectPr w:rsidR="00A95395" w:rsidSect="00F879E5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1" w:bottom="1134" w:left="1701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2035A" w14:textId="77777777" w:rsidR="00B364D0" w:rsidRDefault="00B364D0" w:rsidP="00A95395">
      <w:r>
        <w:separator/>
      </w:r>
    </w:p>
  </w:endnote>
  <w:endnote w:type="continuationSeparator" w:id="0">
    <w:p w14:paraId="205ABBD1" w14:textId="77777777" w:rsidR="00B364D0" w:rsidRDefault="00B364D0" w:rsidP="00A9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087F" w14:textId="77777777" w:rsidR="00AD6D5E" w:rsidRDefault="00AD6D5E" w:rsidP="00F879E5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4C1DF41" w14:textId="77777777" w:rsidR="00AD6D5E" w:rsidRDefault="00AD6D5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719"/>
    </w:tblGrid>
    <w:tr w:rsidR="00AD6D5E" w:rsidRPr="00140411" w14:paraId="76F492B4" w14:textId="77777777" w:rsidTr="00403260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74F953" w14:textId="77777777" w:rsidR="00AD6D5E" w:rsidRPr="00E37A6A" w:rsidRDefault="00AD6D5E" w:rsidP="00403260">
          <w:pPr>
            <w:pStyle w:val="a6"/>
            <w:ind w:right="360"/>
            <w:jc w:val="center"/>
            <w:rPr>
              <w:bCs/>
              <w:color w:val="0000FF"/>
            </w:rPr>
          </w:pPr>
          <w:r w:rsidRPr="00E37A6A">
            <w:rPr>
              <w:color w:val="0000FF"/>
            </w:rPr>
            <w:t>Издание</w:t>
          </w:r>
          <w:r w:rsidRPr="00E37A6A">
            <w:rPr>
              <w:rFonts w:ascii="Arial" w:hAnsi="Arial" w:cs="Arial"/>
              <w:color w:val="0000FF"/>
              <w:sz w:val="24"/>
            </w:rPr>
            <w:tab/>
          </w:r>
          <w:r w:rsidRPr="00E37A6A">
            <w:rPr>
              <w:rFonts w:ascii="Arial" w:hAnsi="Arial" w:cs="Arial"/>
              <w:color w:val="0000FF"/>
              <w:sz w:val="24"/>
            </w:rPr>
            <w:tab/>
          </w:r>
          <w:r w:rsidRPr="00E37A6A">
            <w:rPr>
              <w:bCs/>
              <w:color w:val="0000FF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8DC058" w14:textId="77777777" w:rsidR="00AD6D5E" w:rsidRPr="00E37A6A" w:rsidRDefault="00AD6D5E" w:rsidP="00957B5F">
          <w:pPr>
            <w:pStyle w:val="a6"/>
            <w:jc w:val="center"/>
            <w:rPr>
              <w:bCs/>
              <w:strike/>
              <w:color w:val="0000FF"/>
            </w:rPr>
          </w:pPr>
          <w:r>
            <w:rPr>
              <w:bCs/>
              <w:color w:val="0000FF"/>
            </w:rPr>
            <w:t>3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18A59E" w14:textId="77777777" w:rsidR="00AD6D5E" w:rsidRPr="00E37A6A" w:rsidRDefault="00AD6D5E" w:rsidP="00403260">
          <w:pPr>
            <w:pStyle w:val="a6"/>
            <w:jc w:val="center"/>
            <w:rPr>
              <w:bCs/>
              <w:color w:val="0000FF"/>
            </w:rPr>
          </w:pPr>
          <w:r w:rsidRPr="00E37A6A">
            <w:rPr>
              <w:bCs/>
              <w:color w:val="0000FF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967A56" w14:textId="77777777" w:rsidR="00AD6D5E" w:rsidRPr="00E37A6A" w:rsidRDefault="00AD6D5E" w:rsidP="00C256BE">
          <w:pPr>
            <w:pStyle w:val="a6"/>
            <w:rPr>
              <w:bCs/>
              <w:color w:val="0000FF"/>
            </w:rPr>
          </w:pPr>
          <w:proofErr w:type="gramStart"/>
          <w:r>
            <w:rPr>
              <w:bCs/>
              <w:color w:val="0000FF"/>
            </w:rPr>
            <w:t>…..</w:t>
          </w:r>
          <w:proofErr w:type="gramEnd"/>
          <w:r>
            <w:rPr>
              <w:bCs/>
              <w:color w:val="0000FF"/>
            </w:rPr>
            <w:t>2019</w:t>
          </w:r>
        </w:p>
      </w:tc>
      <w:tc>
        <w:tcPr>
          <w:tcW w:w="17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E00A36" w14:textId="77777777" w:rsidR="00AD6D5E" w:rsidRPr="00140411" w:rsidRDefault="00AD6D5E" w:rsidP="00403260">
          <w:pPr>
            <w:pStyle w:val="a6"/>
            <w:jc w:val="center"/>
            <w:rPr>
              <w:bCs/>
              <w:color w:val="000000"/>
            </w:rPr>
          </w:pPr>
          <w:r w:rsidRPr="00180B5B">
            <w:rPr>
              <w:bCs/>
              <w:color w:val="000000"/>
            </w:rPr>
            <w:t xml:space="preserve">стр. </w:t>
          </w:r>
          <w:r w:rsidRPr="00180B5B">
            <w:rPr>
              <w:bCs/>
              <w:color w:val="000000"/>
            </w:rPr>
            <w:fldChar w:fldCharType="begin"/>
          </w:r>
          <w:r w:rsidRPr="00180B5B">
            <w:rPr>
              <w:bCs/>
              <w:color w:val="000000"/>
            </w:rPr>
            <w:instrText xml:space="preserve"> PAGE </w:instrText>
          </w:r>
          <w:r w:rsidRPr="00180B5B">
            <w:rPr>
              <w:bCs/>
              <w:color w:val="000000"/>
            </w:rPr>
            <w:fldChar w:fldCharType="separate"/>
          </w:r>
          <w:r>
            <w:rPr>
              <w:bCs/>
              <w:noProof/>
              <w:color w:val="000000"/>
            </w:rPr>
            <w:t>2</w:t>
          </w:r>
          <w:r w:rsidRPr="00180B5B">
            <w:rPr>
              <w:bCs/>
              <w:color w:val="000000"/>
            </w:rPr>
            <w:fldChar w:fldCharType="end"/>
          </w:r>
          <w:r w:rsidRPr="00180B5B">
            <w:rPr>
              <w:bCs/>
              <w:color w:val="000000"/>
            </w:rPr>
            <w:t xml:space="preserve"> из </w:t>
          </w:r>
          <w:r w:rsidRPr="00180B5B">
            <w:rPr>
              <w:bCs/>
              <w:color w:val="000000"/>
            </w:rPr>
            <w:fldChar w:fldCharType="begin"/>
          </w:r>
          <w:r w:rsidRPr="00180B5B">
            <w:rPr>
              <w:bCs/>
              <w:color w:val="000000"/>
            </w:rPr>
            <w:instrText xml:space="preserve"> NUMPAGES </w:instrText>
          </w:r>
          <w:r w:rsidRPr="00180B5B">
            <w:rPr>
              <w:bCs/>
              <w:color w:val="000000"/>
            </w:rPr>
            <w:fldChar w:fldCharType="separate"/>
          </w:r>
          <w:r>
            <w:rPr>
              <w:bCs/>
              <w:noProof/>
              <w:color w:val="000000"/>
            </w:rPr>
            <w:t>10</w:t>
          </w:r>
          <w:r w:rsidRPr="00180B5B">
            <w:rPr>
              <w:bCs/>
              <w:color w:val="000000"/>
            </w:rPr>
            <w:fldChar w:fldCharType="end"/>
          </w:r>
        </w:p>
      </w:tc>
    </w:tr>
  </w:tbl>
  <w:p w14:paraId="1FAD0279" w14:textId="77777777" w:rsidR="00AD6D5E" w:rsidRPr="006B3F7B" w:rsidRDefault="00AD6D5E">
    <w:pPr>
      <w:pStyle w:val="a6"/>
      <w:ind w:right="360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7330" w14:textId="77777777" w:rsidR="00AD6D5E" w:rsidRPr="00FE2823" w:rsidRDefault="00AD6D5E" w:rsidP="00F879E5">
    <w:pPr>
      <w:pStyle w:val="a6"/>
      <w:ind w:right="360"/>
      <w:rPr>
        <w:strike/>
        <w:color w:val="FF0000"/>
      </w:rPr>
    </w:pPr>
  </w:p>
  <w:p w14:paraId="5647C0F8" w14:textId="77777777" w:rsidR="00AD6D5E" w:rsidRDefault="00AD6D5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37646" w14:textId="77777777" w:rsidR="00AD6D5E" w:rsidRDefault="00AD6D5E" w:rsidP="00F879E5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8BD1D39" w14:textId="77777777" w:rsidR="00AD6D5E" w:rsidRDefault="00AD6D5E">
    <w:pPr>
      <w:pStyle w:val="a6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AD6D5E" w:rsidRPr="00140411" w14:paraId="6FA0722A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75A0272" w14:textId="77777777" w:rsidR="00AD6D5E" w:rsidRPr="00556B8F" w:rsidRDefault="00AD6D5E" w:rsidP="00F879E5">
          <w:pPr>
            <w:pStyle w:val="a6"/>
            <w:ind w:right="360"/>
            <w:jc w:val="center"/>
            <w:rPr>
              <w:bCs/>
              <w:color w:val="000000" w:themeColor="text1"/>
            </w:rPr>
          </w:pPr>
          <w:r w:rsidRPr="00556B8F">
            <w:rPr>
              <w:color w:val="000000" w:themeColor="text1"/>
            </w:rPr>
            <w:t>Издание</w:t>
          </w:r>
          <w:r w:rsidRPr="00556B8F">
            <w:rPr>
              <w:rFonts w:ascii="Arial" w:hAnsi="Arial" w:cs="Arial"/>
              <w:color w:val="000000" w:themeColor="text1"/>
              <w:sz w:val="24"/>
            </w:rPr>
            <w:tab/>
          </w:r>
          <w:r w:rsidRPr="00556B8F">
            <w:rPr>
              <w:rFonts w:ascii="Arial" w:hAnsi="Arial" w:cs="Arial"/>
              <w:color w:val="000000" w:themeColor="text1"/>
              <w:sz w:val="24"/>
            </w:rPr>
            <w:tab/>
          </w:r>
          <w:r w:rsidRPr="00556B8F">
            <w:rPr>
              <w:bCs/>
              <w:color w:val="000000" w:themeColor="text1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1C994B" w14:textId="77777777" w:rsidR="00AD6D5E" w:rsidRPr="00556B8F" w:rsidRDefault="00AD6D5E" w:rsidP="00556B8F">
          <w:pPr>
            <w:pStyle w:val="a6"/>
            <w:jc w:val="center"/>
            <w:rPr>
              <w:color w:val="0000FF"/>
            </w:rPr>
          </w:pPr>
          <w:r w:rsidRPr="00556B8F">
            <w:rPr>
              <w:color w:val="0000FF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31AFD5" w14:textId="77777777" w:rsidR="00AD6D5E" w:rsidRPr="00556B8F" w:rsidRDefault="00AD6D5E" w:rsidP="004B0680">
          <w:pPr>
            <w:pStyle w:val="a6"/>
            <w:jc w:val="center"/>
            <w:rPr>
              <w:color w:val="000000" w:themeColor="text1"/>
            </w:rPr>
          </w:pPr>
          <w:r w:rsidRPr="00556B8F">
            <w:rPr>
              <w:color w:val="000000" w:themeColor="text1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335333" w14:textId="77777777" w:rsidR="00AD6D5E" w:rsidRPr="00556B8F" w:rsidRDefault="00AD6D5E" w:rsidP="00AD6D5E">
          <w:pPr>
            <w:pStyle w:val="a6"/>
            <w:rPr>
              <w:color w:val="0000FF"/>
            </w:rPr>
          </w:pPr>
          <w:r>
            <w:rPr>
              <w:color w:val="0000FF"/>
            </w:rPr>
            <w:t>01</w:t>
          </w:r>
          <w:r w:rsidRPr="00556B8F">
            <w:rPr>
              <w:color w:val="0000FF"/>
            </w:rPr>
            <w:t>.0</w:t>
          </w:r>
          <w:r>
            <w:rPr>
              <w:color w:val="0000FF"/>
            </w:rPr>
            <w:t>3</w:t>
          </w:r>
          <w:r w:rsidRPr="00556B8F">
            <w:rPr>
              <w:color w:val="0000FF"/>
            </w:rPr>
            <w:t>.2020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0B96AD" w14:textId="77777777" w:rsidR="00AD6D5E" w:rsidRPr="00140411" w:rsidRDefault="00AD6D5E" w:rsidP="00DB16FC">
          <w:pPr>
            <w:pStyle w:val="a6"/>
            <w:jc w:val="center"/>
            <w:rPr>
              <w:bCs/>
              <w:color w:val="000000"/>
            </w:rPr>
          </w:pPr>
          <w:r w:rsidRPr="00180B5B">
            <w:rPr>
              <w:bCs/>
              <w:color w:val="000000"/>
            </w:rPr>
            <w:t xml:space="preserve">стр. </w:t>
          </w:r>
          <w:r w:rsidRPr="00180B5B">
            <w:rPr>
              <w:bCs/>
              <w:color w:val="000000"/>
            </w:rPr>
            <w:fldChar w:fldCharType="begin"/>
          </w:r>
          <w:r w:rsidRPr="00180B5B">
            <w:rPr>
              <w:bCs/>
              <w:color w:val="000000"/>
            </w:rPr>
            <w:instrText xml:space="preserve"> PAGE </w:instrText>
          </w:r>
          <w:r w:rsidRPr="00180B5B">
            <w:rPr>
              <w:bCs/>
              <w:color w:val="000000"/>
            </w:rPr>
            <w:fldChar w:fldCharType="separate"/>
          </w:r>
          <w:r w:rsidR="0081254C">
            <w:rPr>
              <w:bCs/>
              <w:noProof/>
              <w:color w:val="000000"/>
            </w:rPr>
            <w:t>5</w:t>
          </w:r>
          <w:r w:rsidRPr="00180B5B">
            <w:rPr>
              <w:bCs/>
              <w:color w:val="000000"/>
            </w:rPr>
            <w:fldChar w:fldCharType="end"/>
          </w:r>
          <w:r w:rsidRPr="00180B5B">
            <w:rPr>
              <w:bCs/>
              <w:color w:val="000000"/>
            </w:rPr>
            <w:t xml:space="preserve"> из </w:t>
          </w:r>
          <w:r w:rsidRPr="00180B5B">
            <w:rPr>
              <w:bCs/>
              <w:color w:val="000000"/>
            </w:rPr>
            <w:fldChar w:fldCharType="begin"/>
          </w:r>
          <w:r w:rsidRPr="00180B5B">
            <w:rPr>
              <w:bCs/>
              <w:color w:val="000000"/>
            </w:rPr>
            <w:instrText xml:space="preserve"> NUMPAGES </w:instrText>
          </w:r>
          <w:r w:rsidRPr="00180B5B">
            <w:rPr>
              <w:bCs/>
              <w:color w:val="000000"/>
            </w:rPr>
            <w:fldChar w:fldCharType="separate"/>
          </w:r>
          <w:r w:rsidR="0081254C">
            <w:rPr>
              <w:bCs/>
              <w:noProof/>
              <w:color w:val="000000"/>
            </w:rPr>
            <w:t>6</w:t>
          </w:r>
          <w:r w:rsidRPr="00180B5B">
            <w:rPr>
              <w:bCs/>
              <w:color w:val="000000"/>
            </w:rPr>
            <w:fldChar w:fldCharType="end"/>
          </w:r>
        </w:p>
      </w:tc>
    </w:tr>
  </w:tbl>
  <w:p w14:paraId="7948B741" w14:textId="77777777" w:rsidR="00AD6D5E" w:rsidRPr="00E12F17" w:rsidRDefault="00AD6D5E" w:rsidP="00F879E5">
    <w:pPr>
      <w:pStyle w:val="a6"/>
      <w:ind w:right="360"/>
    </w:pPr>
  </w:p>
  <w:p w14:paraId="75AB3E82" w14:textId="77777777" w:rsidR="00AD6D5E" w:rsidRPr="006B3F7B" w:rsidRDefault="00AD6D5E">
    <w:pPr>
      <w:pStyle w:val="a6"/>
      <w:ind w:right="360"/>
      <w:rPr>
        <w:sz w:val="22"/>
        <w:szCs w:val="22"/>
      </w:rPr>
    </w:pPr>
    <w:r w:rsidRPr="006B3F7B">
      <w:rPr>
        <w:sz w:val="22"/>
        <w:szCs w:val="22"/>
      </w:rPr>
      <w:tab/>
    </w:r>
    <w:r w:rsidRPr="006B3F7B">
      <w:rPr>
        <w:sz w:val="22"/>
        <w:szCs w:val="22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AD6D5E" w:rsidRPr="003A59E3" w14:paraId="22F85BFE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A9CC3A" w14:textId="77777777" w:rsidR="00AD6D5E" w:rsidRPr="00756C79" w:rsidRDefault="00AD6D5E" w:rsidP="00F879E5">
          <w:pPr>
            <w:pStyle w:val="a6"/>
            <w:ind w:right="-108"/>
            <w:jc w:val="center"/>
            <w:rPr>
              <w:bCs/>
            </w:rPr>
          </w:pPr>
          <w:r w:rsidRPr="00756C79">
            <w:rPr>
              <w:bCs/>
            </w:rPr>
            <w:t>№ из</w:t>
          </w:r>
          <w:r>
            <w:rPr>
              <w:bCs/>
            </w:rPr>
            <w:t>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0C7CE0" w14:textId="77777777" w:rsidR="00AD6D5E" w:rsidRPr="00776758" w:rsidRDefault="00AD6D5E" w:rsidP="00F879E5">
          <w:pPr>
            <w:pStyle w:val="a6"/>
            <w:jc w:val="center"/>
            <w:rPr>
              <w:bCs/>
              <w:color w:val="0000FF"/>
            </w:rPr>
          </w:pPr>
          <w:r>
            <w:rPr>
              <w:bCs/>
              <w:color w:val="0000FF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1F72DF" w14:textId="77777777" w:rsidR="00AD6D5E" w:rsidRPr="00776758" w:rsidRDefault="00AD6D5E" w:rsidP="00F879E5">
          <w:pPr>
            <w:pStyle w:val="a6"/>
            <w:jc w:val="center"/>
            <w:rPr>
              <w:bCs/>
              <w:color w:val="0000FF"/>
            </w:rPr>
          </w:pPr>
          <w:r w:rsidRPr="00776758">
            <w:rPr>
              <w:bCs/>
              <w:color w:val="0000FF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69227" w14:textId="77777777" w:rsidR="00AD6D5E" w:rsidRPr="00776758" w:rsidRDefault="00AD6D5E" w:rsidP="00F879E5">
          <w:pPr>
            <w:pStyle w:val="a6"/>
            <w:rPr>
              <w:bCs/>
              <w:color w:val="0000FF"/>
            </w:rPr>
          </w:pP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A1C466" w14:textId="77777777" w:rsidR="00AD6D5E" w:rsidRPr="00756C79" w:rsidRDefault="00AD6D5E" w:rsidP="00F879E5">
          <w:pPr>
            <w:pStyle w:val="a6"/>
            <w:jc w:val="center"/>
            <w:rPr>
              <w:bCs/>
              <w:lang w:val="en-US"/>
            </w:rPr>
          </w:pPr>
          <w:r w:rsidRPr="00756C79">
            <w:rPr>
              <w:bCs/>
            </w:rPr>
            <w:t xml:space="preserve">стр. </w:t>
          </w:r>
          <w:r w:rsidRPr="00756C79">
            <w:rPr>
              <w:rStyle w:val="aa"/>
            </w:rPr>
            <w:fldChar w:fldCharType="begin"/>
          </w:r>
          <w:r w:rsidRPr="00756C79">
            <w:rPr>
              <w:rStyle w:val="aa"/>
            </w:rPr>
            <w:instrText xml:space="preserve">PAGE  </w:instrText>
          </w:r>
          <w:r w:rsidRPr="00756C79"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1</w:t>
          </w:r>
          <w:r w:rsidRPr="00756C79">
            <w:rPr>
              <w:rStyle w:val="aa"/>
            </w:rPr>
            <w:fldChar w:fldCharType="end"/>
          </w:r>
          <w:r w:rsidRPr="00756C79">
            <w:rPr>
              <w:bCs/>
            </w:rPr>
            <w:t xml:space="preserve">из </w:t>
          </w:r>
          <w:r w:rsidRPr="00756C79">
            <w:rPr>
              <w:bCs/>
            </w:rPr>
            <w:fldChar w:fldCharType="begin"/>
          </w:r>
          <w:r w:rsidRPr="00756C79">
            <w:rPr>
              <w:bCs/>
            </w:rPr>
            <w:instrText xml:space="preserve"> NUMPAGES </w:instrText>
          </w:r>
          <w:r w:rsidRPr="00756C79">
            <w:rPr>
              <w:bCs/>
            </w:rPr>
            <w:fldChar w:fldCharType="separate"/>
          </w:r>
          <w:r>
            <w:rPr>
              <w:bCs/>
              <w:noProof/>
            </w:rPr>
            <w:t>10</w:t>
          </w:r>
          <w:r w:rsidRPr="00756C79">
            <w:rPr>
              <w:bCs/>
            </w:rPr>
            <w:fldChar w:fldCharType="end"/>
          </w:r>
        </w:p>
      </w:tc>
    </w:tr>
  </w:tbl>
  <w:p w14:paraId="2CEDD812" w14:textId="77777777" w:rsidR="00AD6D5E" w:rsidRPr="003A59E3" w:rsidRDefault="00AD6D5E" w:rsidP="00F879E5">
    <w:pPr>
      <w:pStyle w:val="a6"/>
      <w:ind w:right="360"/>
      <w:rPr>
        <w:color w:val="FF0000"/>
      </w:rPr>
    </w:pPr>
  </w:p>
  <w:p w14:paraId="3B86F83E" w14:textId="77777777" w:rsidR="00AD6D5E" w:rsidRDefault="00AD6D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EF6B4" w14:textId="77777777" w:rsidR="00B364D0" w:rsidRDefault="00B364D0" w:rsidP="00A95395">
      <w:r>
        <w:separator/>
      </w:r>
    </w:p>
  </w:footnote>
  <w:footnote w:type="continuationSeparator" w:id="0">
    <w:p w14:paraId="44DFE729" w14:textId="77777777" w:rsidR="00B364D0" w:rsidRDefault="00B364D0" w:rsidP="00A95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28"/>
      <w:gridCol w:w="1980"/>
      <w:gridCol w:w="4860"/>
      <w:gridCol w:w="2160"/>
    </w:tblGrid>
    <w:tr w:rsidR="00AD6D5E" w:rsidRPr="00B176C3" w14:paraId="501E08CE" w14:textId="77777777">
      <w:trPr>
        <w:cantSplit/>
        <w:trHeight w:val="537"/>
      </w:trPr>
      <w:tc>
        <w:tcPr>
          <w:tcW w:w="828" w:type="dxa"/>
        </w:tcPr>
        <w:p w14:paraId="46AE02FB" w14:textId="77777777" w:rsidR="00AD6D5E" w:rsidRPr="004B7794" w:rsidRDefault="00AD6D5E" w:rsidP="00F879E5">
          <w:pPr>
            <w:pStyle w:val="a8"/>
            <w:ind w:right="360"/>
            <w:rPr>
              <w:b/>
            </w:rPr>
          </w:pPr>
          <w:r>
            <w:rPr>
              <w:noProof/>
            </w:rPr>
            <w:drawing>
              <wp:inline distT="0" distB="0" distL="0" distR="0" wp14:anchorId="0CE458A6" wp14:editId="2F299F1D">
                <wp:extent cx="457200" cy="287020"/>
                <wp:effectExtent l="19050" t="0" r="0" b="0"/>
                <wp:docPr id="6" name="Рисунок 6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</w:tcPr>
        <w:p w14:paraId="1CB53EF6" w14:textId="77777777" w:rsidR="00AD6D5E" w:rsidRPr="004B7794" w:rsidRDefault="00AD6D5E" w:rsidP="00F879E5">
          <w:pPr>
            <w:pStyle w:val="a8"/>
            <w:ind w:right="72"/>
            <w:rPr>
              <w:b/>
            </w:rPr>
          </w:pPr>
          <w:r w:rsidRPr="004B7794">
            <w:rPr>
              <w:b/>
            </w:rPr>
            <w:t xml:space="preserve">Кыргызский центр </w:t>
          </w:r>
        </w:p>
        <w:p w14:paraId="703D2CCB" w14:textId="77777777" w:rsidR="00AD6D5E" w:rsidRPr="004B7794" w:rsidRDefault="00AD6D5E" w:rsidP="00F879E5">
          <w:pPr>
            <w:pStyle w:val="a8"/>
            <w:ind w:right="72"/>
            <w:rPr>
              <w:b/>
            </w:rPr>
          </w:pPr>
          <w:r w:rsidRPr="004B7794">
            <w:rPr>
              <w:b/>
            </w:rPr>
            <w:t xml:space="preserve">аккредитации  </w:t>
          </w:r>
        </w:p>
      </w:tc>
      <w:tc>
        <w:tcPr>
          <w:tcW w:w="4860" w:type="dxa"/>
        </w:tcPr>
        <w:p w14:paraId="75EC683F" w14:textId="77777777" w:rsidR="00AD6D5E" w:rsidRPr="004B7794" w:rsidRDefault="00AD6D5E" w:rsidP="00234D9D">
          <w:pPr>
            <w:pStyle w:val="a8"/>
            <w:tabs>
              <w:tab w:val="left" w:pos="1215"/>
              <w:tab w:val="center" w:pos="2547"/>
            </w:tabs>
            <w:jc w:val="center"/>
            <w:rPr>
              <w:b/>
            </w:rPr>
          </w:pPr>
          <w:r w:rsidRPr="007017AC">
            <w:rPr>
              <w:b/>
              <w:color w:val="000000"/>
            </w:rPr>
            <w:t>Пред</w:t>
          </w:r>
          <w:r>
            <w:rPr>
              <w:b/>
              <w:color w:val="000000"/>
            </w:rPr>
            <w:t xml:space="preserve">варительная </w:t>
          </w:r>
          <w:r w:rsidRPr="007017AC">
            <w:rPr>
              <w:b/>
              <w:color w:val="000000"/>
            </w:rPr>
            <w:t xml:space="preserve">оценка </w:t>
          </w:r>
          <w:r w:rsidRPr="00234D9D">
            <w:rPr>
              <w:b/>
              <w:color w:val="0000CC"/>
            </w:rPr>
            <w:t>органа по оценке соответствия</w:t>
          </w:r>
        </w:p>
      </w:tc>
      <w:tc>
        <w:tcPr>
          <w:tcW w:w="2160" w:type="dxa"/>
        </w:tcPr>
        <w:p w14:paraId="09682683" w14:textId="77777777" w:rsidR="00AD6D5E" w:rsidRPr="00AE4564" w:rsidRDefault="00AD6D5E" w:rsidP="002A59B7">
          <w:pPr>
            <w:shd w:val="clear" w:color="auto" w:fill="FFFFFF"/>
            <w:rPr>
              <w:b/>
            </w:rPr>
          </w:pPr>
        </w:p>
        <w:p w14:paraId="7B9A192C" w14:textId="77777777" w:rsidR="00AD6D5E" w:rsidRPr="00AE4564" w:rsidRDefault="00AD6D5E" w:rsidP="002A59B7">
          <w:pPr>
            <w:shd w:val="clear" w:color="auto" w:fill="FFFFFF"/>
            <w:rPr>
              <w:b/>
              <w:color w:val="000000"/>
            </w:rPr>
          </w:pPr>
          <w:r w:rsidRPr="0013488E">
            <w:rPr>
              <w:b/>
              <w:color w:val="000000"/>
              <w:highlight w:val="yellow"/>
            </w:rPr>
            <w:t>КЦА-ПА17</w:t>
          </w:r>
          <w:r w:rsidRPr="0013488E">
            <w:rPr>
              <w:b/>
              <w:color w:val="0000CC"/>
              <w:highlight w:val="yellow"/>
            </w:rPr>
            <w:t>ООС</w:t>
          </w:r>
        </w:p>
        <w:p w14:paraId="61C4A5EB" w14:textId="77777777" w:rsidR="00AD6D5E" w:rsidRPr="00AE4564" w:rsidRDefault="00AD6D5E" w:rsidP="002A59B7">
          <w:pPr>
            <w:rPr>
              <w:b/>
            </w:rPr>
          </w:pPr>
        </w:p>
      </w:tc>
    </w:tr>
  </w:tbl>
  <w:p w14:paraId="2B4497E9" w14:textId="77777777" w:rsidR="00AD6D5E" w:rsidRDefault="00AD6D5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28"/>
      <w:gridCol w:w="1832"/>
      <w:gridCol w:w="5245"/>
      <w:gridCol w:w="2207"/>
    </w:tblGrid>
    <w:tr w:rsidR="00AD6D5E" w:rsidRPr="00B176C3" w14:paraId="1340D517" w14:textId="77777777" w:rsidTr="001456C4">
      <w:trPr>
        <w:cantSplit/>
        <w:trHeight w:val="537"/>
      </w:trPr>
      <w:tc>
        <w:tcPr>
          <w:tcW w:w="828" w:type="dxa"/>
        </w:tcPr>
        <w:p w14:paraId="209B62DC" w14:textId="77777777" w:rsidR="00AD6D5E" w:rsidRPr="004B7794" w:rsidRDefault="00AD6D5E" w:rsidP="00F879E5">
          <w:pPr>
            <w:pStyle w:val="a8"/>
            <w:ind w:right="360"/>
            <w:rPr>
              <w:b/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6AC9E7F6" wp14:editId="5ED4ACB2">
                <wp:extent cx="457200" cy="287020"/>
                <wp:effectExtent l="19050" t="0" r="0" b="0"/>
                <wp:docPr id="5" name="Рисунок 5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</w:tcPr>
        <w:p w14:paraId="042C5A88" w14:textId="77777777" w:rsidR="00AD6D5E" w:rsidRPr="004B7794" w:rsidRDefault="00AD6D5E" w:rsidP="00F879E5">
          <w:pPr>
            <w:pStyle w:val="a8"/>
            <w:ind w:right="72"/>
            <w:rPr>
              <w:b/>
            </w:rPr>
          </w:pPr>
          <w:r w:rsidRPr="004B7794">
            <w:rPr>
              <w:b/>
            </w:rPr>
            <w:t xml:space="preserve">Кыргызский центр </w:t>
          </w:r>
        </w:p>
        <w:p w14:paraId="3499C742" w14:textId="77777777" w:rsidR="00AD6D5E" w:rsidRPr="004B7794" w:rsidRDefault="00AD6D5E" w:rsidP="001456C4">
          <w:pPr>
            <w:pStyle w:val="a8"/>
            <w:rPr>
              <w:b/>
            </w:rPr>
          </w:pPr>
          <w:r w:rsidRPr="004B7794">
            <w:rPr>
              <w:b/>
            </w:rPr>
            <w:t>аккредитации</w:t>
          </w:r>
        </w:p>
      </w:tc>
      <w:tc>
        <w:tcPr>
          <w:tcW w:w="5245" w:type="dxa"/>
        </w:tcPr>
        <w:p w14:paraId="0A7DFD21" w14:textId="77777777" w:rsidR="00AD6D5E" w:rsidRDefault="00AD6D5E" w:rsidP="001456C4">
          <w:pPr>
            <w:pStyle w:val="a8"/>
            <w:tabs>
              <w:tab w:val="left" w:pos="1215"/>
              <w:tab w:val="center" w:pos="2547"/>
            </w:tabs>
            <w:jc w:val="center"/>
            <w:rPr>
              <w:b/>
              <w:color w:val="000000"/>
            </w:rPr>
          </w:pPr>
          <w:r w:rsidRPr="007017AC">
            <w:rPr>
              <w:b/>
              <w:color w:val="000000"/>
            </w:rPr>
            <w:t>Пред</w:t>
          </w:r>
          <w:r>
            <w:rPr>
              <w:b/>
              <w:color w:val="000000"/>
            </w:rPr>
            <w:t xml:space="preserve">варительная </w:t>
          </w:r>
          <w:r w:rsidRPr="007017AC">
            <w:rPr>
              <w:b/>
              <w:color w:val="000000"/>
            </w:rPr>
            <w:t xml:space="preserve">оценка </w:t>
          </w:r>
        </w:p>
        <w:p w14:paraId="1E649FC6" w14:textId="77777777" w:rsidR="00AD6D5E" w:rsidRPr="00301CA3" w:rsidRDefault="00AD6D5E" w:rsidP="001456C4">
          <w:pPr>
            <w:pStyle w:val="a8"/>
            <w:tabs>
              <w:tab w:val="left" w:pos="1215"/>
              <w:tab w:val="center" w:pos="2547"/>
            </w:tabs>
            <w:jc w:val="center"/>
            <w:rPr>
              <w:b/>
              <w:color w:val="0000CC"/>
            </w:rPr>
          </w:pPr>
          <w:r w:rsidRPr="00301CA3">
            <w:rPr>
              <w:b/>
              <w:color w:val="0000CC"/>
            </w:rPr>
            <w:t>органа по оценке соответствия</w:t>
          </w:r>
        </w:p>
      </w:tc>
      <w:tc>
        <w:tcPr>
          <w:tcW w:w="2207" w:type="dxa"/>
        </w:tcPr>
        <w:p w14:paraId="15523F08" w14:textId="77777777" w:rsidR="00AD6D5E" w:rsidRPr="00AC29EF" w:rsidRDefault="00AD6D5E" w:rsidP="00B92FD1">
          <w:pPr>
            <w:shd w:val="clear" w:color="auto" w:fill="FFFFFF"/>
            <w:rPr>
              <w:b/>
              <w:color w:val="000000" w:themeColor="text1"/>
            </w:rPr>
          </w:pPr>
        </w:p>
        <w:p w14:paraId="0F48D00E" w14:textId="77777777" w:rsidR="00AD6D5E" w:rsidRPr="00AC29EF" w:rsidRDefault="0081254C" w:rsidP="00B92FD1">
          <w:pPr>
            <w:shd w:val="clear" w:color="auto" w:fill="FFFFFF"/>
            <w:rPr>
              <w:b/>
              <w:color w:val="000000" w:themeColor="text1"/>
            </w:rPr>
          </w:pPr>
          <w:r>
            <w:rPr>
              <w:b/>
              <w:color w:val="000000" w:themeColor="text1"/>
            </w:rPr>
            <w:t>КЦА-ПА</w:t>
          </w:r>
          <w:r w:rsidR="00AD6D5E" w:rsidRPr="0081254C">
            <w:rPr>
              <w:b/>
              <w:color w:val="0000FF"/>
            </w:rPr>
            <w:t>7ООС</w:t>
          </w:r>
        </w:p>
        <w:p w14:paraId="77625AC3" w14:textId="77777777" w:rsidR="00AD6D5E" w:rsidRPr="00AE4564" w:rsidRDefault="00AD6D5E" w:rsidP="002A59B7">
          <w:pPr>
            <w:rPr>
              <w:b/>
            </w:rPr>
          </w:pPr>
        </w:p>
      </w:tc>
    </w:tr>
  </w:tbl>
  <w:p w14:paraId="393B9CB6" w14:textId="77777777" w:rsidR="00AD6D5E" w:rsidRPr="00F9418B" w:rsidRDefault="00AD6D5E">
    <w:pPr>
      <w:pStyle w:val="a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28"/>
      <w:gridCol w:w="1980"/>
      <w:gridCol w:w="4530"/>
      <w:gridCol w:w="2268"/>
    </w:tblGrid>
    <w:tr w:rsidR="00AD6D5E" w:rsidRPr="00B176C3" w14:paraId="2601A787" w14:textId="77777777" w:rsidTr="006F3128">
      <w:trPr>
        <w:cantSplit/>
        <w:trHeight w:val="537"/>
      </w:trPr>
      <w:tc>
        <w:tcPr>
          <w:tcW w:w="828" w:type="dxa"/>
        </w:tcPr>
        <w:p w14:paraId="5EE684E0" w14:textId="77777777" w:rsidR="00AD6D5E" w:rsidRPr="004B7794" w:rsidRDefault="00AD6D5E" w:rsidP="00F879E5">
          <w:pPr>
            <w:pStyle w:val="a8"/>
            <w:ind w:right="360"/>
            <w:rPr>
              <w:b/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1FF20AE6" wp14:editId="2398D20D">
                <wp:extent cx="457200" cy="287020"/>
                <wp:effectExtent l="19050" t="0" r="0" b="0"/>
                <wp:docPr id="8" name="Рисунок 8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</w:tcPr>
        <w:p w14:paraId="4C847026" w14:textId="77777777" w:rsidR="00AD6D5E" w:rsidRPr="004B7794" w:rsidRDefault="00AD6D5E" w:rsidP="00F879E5">
          <w:pPr>
            <w:pStyle w:val="a8"/>
            <w:ind w:right="72"/>
            <w:rPr>
              <w:b/>
              <w:sz w:val="20"/>
              <w:szCs w:val="20"/>
            </w:rPr>
          </w:pPr>
          <w:r w:rsidRPr="004B7794">
            <w:rPr>
              <w:b/>
              <w:sz w:val="20"/>
              <w:szCs w:val="20"/>
            </w:rPr>
            <w:t xml:space="preserve">Кыргызский центр </w:t>
          </w:r>
        </w:p>
        <w:p w14:paraId="0FCF356E" w14:textId="77777777" w:rsidR="00AD6D5E" w:rsidRPr="004B7794" w:rsidRDefault="00AD6D5E" w:rsidP="00F879E5">
          <w:pPr>
            <w:pStyle w:val="a8"/>
            <w:ind w:right="72"/>
            <w:rPr>
              <w:b/>
              <w:sz w:val="20"/>
              <w:szCs w:val="20"/>
            </w:rPr>
          </w:pPr>
          <w:r w:rsidRPr="004B7794">
            <w:rPr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4530" w:type="dxa"/>
        </w:tcPr>
        <w:p w14:paraId="1B41655A" w14:textId="77777777" w:rsidR="00AD6D5E" w:rsidRPr="004B7794" w:rsidRDefault="00AD6D5E" w:rsidP="00301CA3">
          <w:pPr>
            <w:pStyle w:val="a8"/>
            <w:tabs>
              <w:tab w:val="left" w:pos="1215"/>
              <w:tab w:val="center" w:pos="2547"/>
            </w:tabs>
            <w:jc w:val="center"/>
            <w:rPr>
              <w:b/>
            </w:rPr>
          </w:pPr>
          <w:r w:rsidRPr="007017AC">
            <w:rPr>
              <w:b/>
              <w:color w:val="000000"/>
            </w:rPr>
            <w:t>Пред</w:t>
          </w:r>
          <w:r>
            <w:rPr>
              <w:b/>
              <w:color w:val="000000"/>
            </w:rPr>
            <w:t xml:space="preserve">варительная </w:t>
          </w:r>
          <w:r w:rsidRPr="007017AC">
            <w:rPr>
              <w:b/>
              <w:color w:val="000000"/>
            </w:rPr>
            <w:t xml:space="preserve">оценка </w:t>
          </w:r>
          <w:r>
            <w:rPr>
              <w:b/>
              <w:color w:val="000000"/>
            </w:rPr>
            <w:t>органа по оценке соответствия</w:t>
          </w:r>
        </w:p>
      </w:tc>
      <w:tc>
        <w:tcPr>
          <w:tcW w:w="2268" w:type="dxa"/>
        </w:tcPr>
        <w:p w14:paraId="36D9DD80" w14:textId="77777777" w:rsidR="00AD6D5E" w:rsidRPr="00AC29EF" w:rsidRDefault="00AD6D5E" w:rsidP="00B92FD1">
          <w:pPr>
            <w:shd w:val="clear" w:color="auto" w:fill="FFFFFF"/>
            <w:rPr>
              <w:b/>
              <w:color w:val="000000" w:themeColor="text1"/>
            </w:rPr>
          </w:pPr>
        </w:p>
        <w:p w14:paraId="5F134CFE" w14:textId="77777777" w:rsidR="00AD6D5E" w:rsidRPr="00AC29EF" w:rsidRDefault="0081254C" w:rsidP="00B92FD1">
          <w:pPr>
            <w:shd w:val="clear" w:color="auto" w:fill="FFFFFF"/>
            <w:rPr>
              <w:b/>
              <w:color w:val="000000" w:themeColor="text1"/>
            </w:rPr>
          </w:pPr>
          <w:r>
            <w:rPr>
              <w:b/>
              <w:color w:val="000000" w:themeColor="text1"/>
            </w:rPr>
            <w:t>КЦА-ПА</w:t>
          </w:r>
          <w:r w:rsidR="00AD6D5E" w:rsidRPr="0081254C">
            <w:rPr>
              <w:b/>
              <w:color w:val="0000FF"/>
            </w:rPr>
            <w:t>7</w:t>
          </w:r>
          <w:r w:rsidR="00AD6D5E" w:rsidRPr="00B10F90">
            <w:rPr>
              <w:b/>
              <w:color w:val="0000CC"/>
            </w:rPr>
            <w:t>ООС</w:t>
          </w:r>
          <w:r w:rsidR="00AD6D5E" w:rsidRPr="006F3128">
            <w:rPr>
              <w:b/>
              <w:color w:val="0000CC"/>
            </w:rPr>
            <w:t xml:space="preserve"> </w:t>
          </w:r>
        </w:p>
        <w:p w14:paraId="027D8FC8" w14:textId="77777777" w:rsidR="00AD6D5E" w:rsidRPr="00AE4564" w:rsidRDefault="00AD6D5E" w:rsidP="002A59B7">
          <w:pPr>
            <w:rPr>
              <w:b/>
            </w:rPr>
          </w:pPr>
        </w:p>
      </w:tc>
    </w:tr>
  </w:tbl>
  <w:p w14:paraId="28849E8B" w14:textId="77777777" w:rsidR="00AD6D5E" w:rsidRPr="00E10954" w:rsidRDefault="00AD6D5E" w:rsidP="00F879E5">
    <w:pPr>
      <w:pStyle w:val="a8"/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C59B" w14:textId="77777777" w:rsidR="00AD6D5E" w:rsidRDefault="00AD6D5E"/>
  <w:tbl>
    <w:tblPr>
      <w:tblW w:w="10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008"/>
      <w:gridCol w:w="1980"/>
      <w:gridCol w:w="4680"/>
      <w:gridCol w:w="2466"/>
    </w:tblGrid>
    <w:tr w:rsidR="00AD6D5E" w:rsidRPr="004F5001" w14:paraId="22246641" w14:textId="77777777">
      <w:trPr>
        <w:cantSplit/>
        <w:trHeight w:val="537"/>
      </w:trPr>
      <w:tc>
        <w:tcPr>
          <w:tcW w:w="1008" w:type="dxa"/>
        </w:tcPr>
        <w:p w14:paraId="701CB8DA" w14:textId="77777777" w:rsidR="00AD6D5E" w:rsidRPr="004B7794" w:rsidRDefault="00AD6D5E" w:rsidP="00F879E5">
          <w:pPr>
            <w:pStyle w:val="a8"/>
            <w:ind w:right="360"/>
            <w:rPr>
              <w:b/>
            </w:rPr>
          </w:pPr>
          <w:r>
            <w:rPr>
              <w:noProof/>
            </w:rPr>
            <w:drawing>
              <wp:inline distT="0" distB="0" distL="0" distR="0" wp14:anchorId="38BF14EA" wp14:editId="159226D5">
                <wp:extent cx="457200" cy="287020"/>
                <wp:effectExtent l="19050" t="0" r="0" b="0"/>
                <wp:docPr id="10" name="Рисунок 10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</w:tcPr>
        <w:p w14:paraId="18EC7277" w14:textId="77777777" w:rsidR="00AD6D5E" w:rsidRPr="004B7794" w:rsidRDefault="00AD6D5E" w:rsidP="00F879E5">
          <w:pPr>
            <w:pStyle w:val="a8"/>
            <w:ind w:right="72"/>
            <w:rPr>
              <w:b/>
            </w:rPr>
          </w:pPr>
          <w:r w:rsidRPr="004B7794">
            <w:rPr>
              <w:b/>
            </w:rPr>
            <w:t xml:space="preserve">Кыргызский центр </w:t>
          </w:r>
        </w:p>
        <w:p w14:paraId="41F00F08" w14:textId="77777777" w:rsidR="00AD6D5E" w:rsidRPr="004B7794" w:rsidRDefault="00AD6D5E" w:rsidP="00F879E5">
          <w:pPr>
            <w:pStyle w:val="a8"/>
            <w:ind w:right="72"/>
            <w:rPr>
              <w:b/>
            </w:rPr>
          </w:pPr>
          <w:r w:rsidRPr="004B7794">
            <w:rPr>
              <w:b/>
            </w:rPr>
            <w:t xml:space="preserve">аккредитации  </w:t>
          </w:r>
        </w:p>
      </w:tc>
      <w:tc>
        <w:tcPr>
          <w:tcW w:w="4680" w:type="dxa"/>
        </w:tcPr>
        <w:p w14:paraId="317D6A8B" w14:textId="77777777" w:rsidR="00AD6D5E" w:rsidRPr="004F5001" w:rsidRDefault="00AD6D5E" w:rsidP="00F879E5">
          <w:pPr>
            <w:shd w:val="clear" w:color="auto" w:fill="FFFFFF"/>
            <w:rPr>
              <w:b/>
              <w:caps/>
              <w:sz w:val="28"/>
              <w:szCs w:val="28"/>
            </w:rPr>
          </w:pPr>
          <w:r w:rsidRPr="004F5001">
            <w:rPr>
              <w:b/>
              <w:sz w:val="28"/>
              <w:szCs w:val="28"/>
            </w:rPr>
            <w:t>Процедура по аккредитации</w:t>
          </w:r>
          <w:r w:rsidRPr="004F5001">
            <w:rPr>
              <w:b/>
              <w:caps/>
              <w:sz w:val="28"/>
              <w:szCs w:val="28"/>
            </w:rPr>
            <w:t xml:space="preserve"> ООС</w:t>
          </w:r>
        </w:p>
        <w:p w14:paraId="336D18A9" w14:textId="77777777" w:rsidR="00AD6D5E" w:rsidRPr="004B7794" w:rsidRDefault="00AD6D5E" w:rsidP="00F879E5">
          <w:pPr>
            <w:pStyle w:val="a8"/>
            <w:tabs>
              <w:tab w:val="left" w:pos="1215"/>
              <w:tab w:val="center" w:pos="2547"/>
            </w:tabs>
            <w:rPr>
              <w:b/>
            </w:rPr>
          </w:pPr>
          <w:r w:rsidRPr="004B7794">
            <w:rPr>
              <w:b/>
              <w:bCs/>
            </w:rPr>
            <w:t xml:space="preserve">Представление </w:t>
          </w:r>
          <w:proofErr w:type="gramStart"/>
          <w:r w:rsidRPr="004B7794">
            <w:rPr>
              <w:b/>
              <w:bCs/>
            </w:rPr>
            <w:t>Лабораторией  заявки</w:t>
          </w:r>
          <w:proofErr w:type="gramEnd"/>
          <w:r w:rsidRPr="004B7794">
            <w:rPr>
              <w:b/>
              <w:bCs/>
            </w:rPr>
            <w:t xml:space="preserve"> на аккредитацию   </w:t>
          </w:r>
        </w:p>
      </w:tc>
      <w:tc>
        <w:tcPr>
          <w:tcW w:w="2466" w:type="dxa"/>
        </w:tcPr>
        <w:p w14:paraId="7B57CDC7" w14:textId="77777777" w:rsidR="00AD6D5E" w:rsidRPr="004F5001" w:rsidRDefault="00AD6D5E" w:rsidP="00F879E5">
          <w:pPr>
            <w:shd w:val="clear" w:color="auto" w:fill="FFFFFF"/>
            <w:rPr>
              <w:b/>
            </w:rPr>
          </w:pPr>
        </w:p>
        <w:p w14:paraId="727E48F2" w14:textId="77777777" w:rsidR="00AD6D5E" w:rsidRPr="00C17D9B" w:rsidRDefault="00AD6D5E" w:rsidP="00F879E5">
          <w:pPr>
            <w:shd w:val="clear" w:color="auto" w:fill="FFFFFF"/>
            <w:rPr>
              <w:b/>
              <w:color w:val="008000"/>
            </w:rPr>
          </w:pPr>
          <w:r w:rsidRPr="00C17D9B">
            <w:rPr>
              <w:b/>
              <w:color w:val="008000"/>
            </w:rPr>
            <w:t>КЦА-ПА4</w:t>
          </w:r>
          <w:r>
            <w:rPr>
              <w:b/>
              <w:color w:val="008000"/>
            </w:rPr>
            <w:t>.3</w:t>
          </w:r>
          <w:r w:rsidRPr="00C17D9B">
            <w:rPr>
              <w:b/>
              <w:color w:val="008000"/>
            </w:rPr>
            <w:t>:2009</w:t>
          </w:r>
        </w:p>
        <w:p w14:paraId="71C15D47" w14:textId="77777777" w:rsidR="00AD6D5E" w:rsidRPr="004F5001" w:rsidRDefault="00AD6D5E" w:rsidP="00F879E5">
          <w:pPr>
            <w:rPr>
              <w:b/>
              <w:szCs w:val="22"/>
            </w:rPr>
          </w:pPr>
        </w:p>
      </w:tc>
    </w:tr>
  </w:tbl>
  <w:p w14:paraId="69739005" w14:textId="77777777" w:rsidR="00AD6D5E" w:rsidRDefault="00AD6D5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ACEF37C"/>
    <w:lvl w:ilvl="0">
      <w:numFmt w:val="bullet"/>
      <w:lvlText w:val="*"/>
      <w:lvlJc w:val="left"/>
    </w:lvl>
  </w:abstractNum>
  <w:abstractNum w:abstractNumId="1" w15:restartNumberingAfterBreak="0">
    <w:nsid w:val="079D512B"/>
    <w:multiLevelType w:val="multilevel"/>
    <w:tmpl w:val="5364A10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 w15:restartNumberingAfterBreak="0">
    <w:nsid w:val="09512986"/>
    <w:multiLevelType w:val="multilevel"/>
    <w:tmpl w:val="7D964B8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D8E2EE3"/>
    <w:multiLevelType w:val="multilevel"/>
    <w:tmpl w:val="E604E0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4" w15:restartNumberingAfterBreak="0">
    <w:nsid w:val="0DE83B07"/>
    <w:multiLevelType w:val="multilevel"/>
    <w:tmpl w:val="97B447F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" w15:restartNumberingAfterBreak="0">
    <w:nsid w:val="128C312E"/>
    <w:multiLevelType w:val="multilevel"/>
    <w:tmpl w:val="DFE855E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6" w15:restartNumberingAfterBreak="0">
    <w:nsid w:val="184677AC"/>
    <w:multiLevelType w:val="multilevel"/>
    <w:tmpl w:val="A74A4C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1A362C8C"/>
    <w:multiLevelType w:val="hybridMultilevel"/>
    <w:tmpl w:val="3DC2A376"/>
    <w:lvl w:ilvl="0" w:tplc="1016925C">
      <w:start w:val="6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8" w15:restartNumberingAfterBreak="0">
    <w:nsid w:val="20D411BC"/>
    <w:multiLevelType w:val="hybridMultilevel"/>
    <w:tmpl w:val="87B8088A"/>
    <w:lvl w:ilvl="0" w:tplc="C05282CE">
      <w:start w:val="7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9" w15:restartNumberingAfterBreak="0">
    <w:nsid w:val="226D7341"/>
    <w:multiLevelType w:val="hybridMultilevel"/>
    <w:tmpl w:val="FE62C38C"/>
    <w:lvl w:ilvl="0" w:tplc="774E5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AEB8C2">
      <w:numFmt w:val="none"/>
      <w:lvlText w:val=""/>
      <w:lvlJc w:val="left"/>
      <w:pPr>
        <w:tabs>
          <w:tab w:val="num" w:pos="360"/>
        </w:tabs>
      </w:pPr>
    </w:lvl>
    <w:lvl w:ilvl="2" w:tplc="5EC89002">
      <w:numFmt w:val="none"/>
      <w:lvlText w:val=""/>
      <w:lvlJc w:val="left"/>
      <w:pPr>
        <w:tabs>
          <w:tab w:val="num" w:pos="360"/>
        </w:tabs>
      </w:pPr>
    </w:lvl>
    <w:lvl w:ilvl="3" w:tplc="1846A350">
      <w:numFmt w:val="none"/>
      <w:lvlText w:val=""/>
      <w:lvlJc w:val="left"/>
      <w:pPr>
        <w:tabs>
          <w:tab w:val="num" w:pos="360"/>
        </w:tabs>
      </w:pPr>
    </w:lvl>
    <w:lvl w:ilvl="4" w:tplc="A2982C9E">
      <w:numFmt w:val="none"/>
      <w:lvlText w:val=""/>
      <w:lvlJc w:val="left"/>
      <w:pPr>
        <w:tabs>
          <w:tab w:val="num" w:pos="360"/>
        </w:tabs>
      </w:pPr>
    </w:lvl>
    <w:lvl w:ilvl="5" w:tplc="F8CC669A">
      <w:numFmt w:val="none"/>
      <w:lvlText w:val=""/>
      <w:lvlJc w:val="left"/>
      <w:pPr>
        <w:tabs>
          <w:tab w:val="num" w:pos="360"/>
        </w:tabs>
      </w:pPr>
    </w:lvl>
    <w:lvl w:ilvl="6" w:tplc="A9E2CBB4">
      <w:numFmt w:val="none"/>
      <w:lvlText w:val=""/>
      <w:lvlJc w:val="left"/>
      <w:pPr>
        <w:tabs>
          <w:tab w:val="num" w:pos="360"/>
        </w:tabs>
      </w:pPr>
    </w:lvl>
    <w:lvl w:ilvl="7" w:tplc="37D448C8">
      <w:numFmt w:val="none"/>
      <w:lvlText w:val=""/>
      <w:lvlJc w:val="left"/>
      <w:pPr>
        <w:tabs>
          <w:tab w:val="num" w:pos="360"/>
        </w:tabs>
      </w:pPr>
    </w:lvl>
    <w:lvl w:ilvl="8" w:tplc="83A60B1E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4C8341E"/>
    <w:multiLevelType w:val="hybridMultilevel"/>
    <w:tmpl w:val="71924690"/>
    <w:lvl w:ilvl="0" w:tplc="436CD3A2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1054C0"/>
    <w:multiLevelType w:val="hybridMultilevel"/>
    <w:tmpl w:val="0C022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AD5C38"/>
    <w:multiLevelType w:val="hybridMultilevel"/>
    <w:tmpl w:val="2A60F6F2"/>
    <w:lvl w:ilvl="0" w:tplc="857A26B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3E485C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50637"/>
    <w:multiLevelType w:val="hybridMultilevel"/>
    <w:tmpl w:val="1628824C"/>
    <w:lvl w:ilvl="0" w:tplc="039A694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10A86"/>
    <w:multiLevelType w:val="hybridMultilevel"/>
    <w:tmpl w:val="F08A6164"/>
    <w:lvl w:ilvl="0" w:tplc="968E3724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37C4"/>
    <w:multiLevelType w:val="hybridMultilevel"/>
    <w:tmpl w:val="BE22B3D4"/>
    <w:lvl w:ilvl="0" w:tplc="90F0EF8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AE73A1"/>
    <w:multiLevelType w:val="hybridMultilevel"/>
    <w:tmpl w:val="E9CE165E"/>
    <w:lvl w:ilvl="0" w:tplc="51242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A1898">
      <w:numFmt w:val="none"/>
      <w:lvlText w:val=""/>
      <w:lvlJc w:val="left"/>
      <w:pPr>
        <w:tabs>
          <w:tab w:val="num" w:pos="360"/>
        </w:tabs>
      </w:pPr>
    </w:lvl>
    <w:lvl w:ilvl="2" w:tplc="E17CF26C">
      <w:numFmt w:val="none"/>
      <w:lvlText w:val=""/>
      <w:lvlJc w:val="left"/>
      <w:pPr>
        <w:tabs>
          <w:tab w:val="num" w:pos="360"/>
        </w:tabs>
      </w:pPr>
    </w:lvl>
    <w:lvl w:ilvl="3" w:tplc="CF7EA26A">
      <w:numFmt w:val="none"/>
      <w:lvlText w:val=""/>
      <w:lvlJc w:val="left"/>
      <w:pPr>
        <w:tabs>
          <w:tab w:val="num" w:pos="360"/>
        </w:tabs>
      </w:pPr>
    </w:lvl>
    <w:lvl w:ilvl="4" w:tplc="5F4A144C">
      <w:numFmt w:val="none"/>
      <w:lvlText w:val=""/>
      <w:lvlJc w:val="left"/>
      <w:pPr>
        <w:tabs>
          <w:tab w:val="num" w:pos="360"/>
        </w:tabs>
      </w:pPr>
    </w:lvl>
    <w:lvl w:ilvl="5" w:tplc="213E9016">
      <w:numFmt w:val="none"/>
      <w:lvlText w:val=""/>
      <w:lvlJc w:val="left"/>
      <w:pPr>
        <w:tabs>
          <w:tab w:val="num" w:pos="360"/>
        </w:tabs>
      </w:pPr>
    </w:lvl>
    <w:lvl w:ilvl="6" w:tplc="FDBEECD0">
      <w:numFmt w:val="none"/>
      <w:lvlText w:val=""/>
      <w:lvlJc w:val="left"/>
      <w:pPr>
        <w:tabs>
          <w:tab w:val="num" w:pos="360"/>
        </w:tabs>
      </w:pPr>
    </w:lvl>
    <w:lvl w:ilvl="7" w:tplc="797CE724">
      <w:numFmt w:val="none"/>
      <w:lvlText w:val=""/>
      <w:lvlJc w:val="left"/>
      <w:pPr>
        <w:tabs>
          <w:tab w:val="num" w:pos="360"/>
        </w:tabs>
      </w:pPr>
    </w:lvl>
    <w:lvl w:ilvl="8" w:tplc="EEBC50B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6CF5634"/>
    <w:multiLevelType w:val="hybridMultilevel"/>
    <w:tmpl w:val="FC0AAF3E"/>
    <w:lvl w:ilvl="0" w:tplc="03E485C4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93038"/>
    <w:multiLevelType w:val="hybridMultilevel"/>
    <w:tmpl w:val="A5F41B3E"/>
    <w:lvl w:ilvl="0" w:tplc="7EDC38FC">
      <w:start w:val="5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3B2EBD4">
      <w:numFmt w:val="none"/>
      <w:lvlText w:val=""/>
      <w:lvlJc w:val="left"/>
      <w:pPr>
        <w:tabs>
          <w:tab w:val="num" w:pos="360"/>
        </w:tabs>
      </w:pPr>
    </w:lvl>
    <w:lvl w:ilvl="2" w:tplc="DF86D1C0">
      <w:numFmt w:val="none"/>
      <w:lvlText w:val=""/>
      <w:lvlJc w:val="left"/>
      <w:pPr>
        <w:tabs>
          <w:tab w:val="num" w:pos="360"/>
        </w:tabs>
      </w:pPr>
    </w:lvl>
    <w:lvl w:ilvl="3" w:tplc="72D004F4">
      <w:numFmt w:val="none"/>
      <w:lvlText w:val=""/>
      <w:lvlJc w:val="left"/>
      <w:pPr>
        <w:tabs>
          <w:tab w:val="num" w:pos="360"/>
        </w:tabs>
      </w:pPr>
    </w:lvl>
    <w:lvl w:ilvl="4" w:tplc="4BD6A3F6">
      <w:numFmt w:val="none"/>
      <w:lvlText w:val=""/>
      <w:lvlJc w:val="left"/>
      <w:pPr>
        <w:tabs>
          <w:tab w:val="num" w:pos="360"/>
        </w:tabs>
      </w:pPr>
    </w:lvl>
    <w:lvl w:ilvl="5" w:tplc="BC021AB4">
      <w:numFmt w:val="none"/>
      <w:lvlText w:val=""/>
      <w:lvlJc w:val="left"/>
      <w:pPr>
        <w:tabs>
          <w:tab w:val="num" w:pos="360"/>
        </w:tabs>
      </w:pPr>
    </w:lvl>
    <w:lvl w:ilvl="6" w:tplc="BF7CA6B6">
      <w:numFmt w:val="none"/>
      <w:lvlText w:val=""/>
      <w:lvlJc w:val="left"/>
      <w:pPr>
        <w:tabs>
          <w:tab w:val="num" w:pos="360"/>
        </w:tabs>
      </w:pPr>
    </w:lvl>
    <w:lvl w:ilvl="7" w:tplc="118A46D6">
      <w:numFmt w:val="none"/>
      <w:lvlText w:val=""/>
      <w:lvlJc w:val="left"/>
      <w:pPr>
        <w:tabs>
          <w:tab w:val="num" w:pos="360"/>
        </w:tabs>
      </w:pPr>
    </w:lvl>
    <w:lvl w:ilvl="8" w:tplc="E94CAA38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3B668FD"/>
    <w:multiLevelType w:val="hybridMultilevel"/>
    <w:tmpl w:val="83CE0586"/>
    <w:lvl w:ilvl="0" w:tplc="0D246D1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66182F82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69B49A4"/>
    <w:multiLevelType w:val="hybridMultilevel"/>
    <w:tmpl w:val="B6569A36"/>
    <w:lvl w:ilvl="0" w:tplc="D49CDD92">
      <w:start w:val="6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56B77892"/>
    <w:multiLevelType w:val="hybridMultilevel"/>
    <w:tmpl w:val="23CE21CE"/>
    <w:lvl w:ilvl="0" w:tplc="26DE5548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87969B7"/>
    <w:multiLevelType w:val="hybridMultilevel"/>
    <w:tmpl w:val="445046CA"/>
    <w:lvl w:ilvl="0" w:tplc="171AA1DE">
      <w:start w:val="4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5F13312F"/>
    <w:multiLevelType w:val="hybridMultilevel"/>
    <w:tmpl w:val="BC5C9A46"/>
    <w:lvl w:ilvl="0" w:tplc="BDBE93D4">
      <w:start w:val="1"/>
      <w:numFmt w:val="decimal"/>
      <w:lvlText w:val="%1."/>
      <w:lvlJc w:val="left"/>
      <w:pPr>
        <w:tabs>
          <w:tab w:val="num" w:pos="443"/>
        </w:tabs>
        <w:ind w:left="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3"/>
        </w:tabs>
        <w:ind w:left="11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3"/>
        </w:tabs>
        <w:ind w:left="18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3"/>
        </w:tabs>
        <w:ind w:left="26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3"/>
        </w:tabs>
        <w:ind w:left="33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3"/>
        </w:tabs>
        <w:ind w:left="40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3"/>
        </w:tabs>
        <w:ind w:left="47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3"/>
        </w:tabs>
        <w:ind w:left="54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3"/>
        </w:tabs>
        <w:ind w:left="6203" w:hanging="180"/>
      </w:pPr>
    </w:lvl>
  </w:abstractNum>
  <w:abstractNum w:abstractNumId="24" w15:restartNumberingAfterBreak="0">
    <w:nsid w:val="608778BD"/>
    <w:multiLevelType w:val="hybridMultilevel"/>
    <w:tmpl w:val="D41CC03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24729"/>
    <w:multiLevelType w:val="hybridMultilevel"/>
    <w:tmpl w:val="C47C54C4"/>
    <w:lvl w:ilvl="0" w:tplc="D87CBF6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504871B8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eastAsia="Times New Roman" w:hAnsi="Symbol" w:cs="Times New Roman" w:hint="default"/>
      </w:rPr>
    </w:lvl>
    <w:lvl w:ilvl="2" w:tplc="431AAB4E">
      <w:start w:val="2"/>
      <w:numFmt w:val="decimal"/>
      <w:lvlText w:val="%3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6" w15:restartNumberingAfterBreak="0">
    <w:nsid w:val="6DD96ECB"/>
    <w:multiLevelType w:val="hybridMultilevel"/>
    <w:tmpl w:val="BACEE37A"/>
    <w:lvl w:ilvl="0" w:tplc="922C3698">
      <w:start w:val="9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7" w15:restartNumberingAfterBreak="0">
    <w:nsid w:val="71FF23FA"/>
    <w:multiLevelType w:val="hybridMultilevel"/>
    <w:tmpl w:val="C8EEFBB8"/>
    <w:lvl w:ilvl="0" w:tplc="4C70BAB6">
      <w:start w:val="2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6E8C4F8A">
      <w:numFmt w:val="none"/>
      <w:lvlText w:val=""/>
      <w:lvlJc w:val="left"/>
      <w:pPr>
        <w:tabs>
          <w:tab w:val="num" w:pos="360"/>
        </w:tabs>
      </w:pPr>
    </w:lvl>
    <w:lvl w:ilvl="2" w:tplc="FB2A3A12">
      <w:numFmt w:val="none"/>
      <w:lvlText w:val=""/>
      <w:lvlJc w:val="left"/>
      <w:pPr>
        <w:tabs>
          <w:tab w:val="num" w:pos="360"/>
        </w:tabs>
      </w:pPr>
    </w:lvl>
    <w:lvl w:ilvl="3" w:tplc="5576E888">
      <w:numFmt w:val="none"/>
      <w:lvlText w:val=""/>
      <w:lvlJc w:val="left"/>
      <w:pPr>
        <w:tabs>
          <w:tab w:val="num" w:pos="360"/>
        </w:tabs>
      </w:pPr>
    </w:lvl>
    <w:lvl w:ilvl="4" w:tplc="5D4CB776">
      <w:numFmt w:val="none"/>
      <w:lvlText w:val=""/>
      <w:lvlJc w:val="left"/>
      <w:pPr>
        <w:tabs>
          <w:tab w:val="num" w:pos="360"/>
        </w:tabs>
      </w:pPr>
    </w:lvl>
    <w:lvl w:ilvl="5" w:tplc="E2D6ED96">
      <w:numFmt w:val="none"/>
      <w:lvlText w:val=""/>
      <w:lvlJc w:val="left"/>
      <w:pPr>
        <w:tabs>
          <w:tab w:val="num" w:pos="360"/>
        </w:tabs>
      </w:pPr>
    </w:lvl>
    <w:lvl w:ilvl="6" w:tplc="4BC29F1C">
      <w:numFmt w:val="none"/>
      <w:lvlText w:val=""/>
      <w:lvlJc w:val="left"/>
      <w:pPr>
        <w:tabs>
          <w:tab w:val="num" w:pos="360"/>
        </w:tabs>
      </w:pPr>
    </w:lvl>
    <w:lvl w:ilvl="7" w:tplc="8D243142">
      <w:numFmt w:val="none"/>
      <w:lvlText w:val=""/>
      <w:lvlJc w:val="left"/>
      <w:pPr>
        <w:tabs>
          <w:tab w:val="num" w:pos="360"/>
        </w:tabs>
      </w:pPr>
    </w:lvl>
    <w:lvl w:ilvl="8" w:tplc="3B848FF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73E97194"/>
    <w:multiLevelType w:val="hybridMultilevel"/>
    <w:tmpl w:val="64245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20FBA0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760802"/>
    <w:multiLevelType w:val="hybridMultilevel"/>
    <w:tmpl w:val="FA78907C"/>
    <w:lvl w:ilvl="0" w:tplc="13B6958E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0" w15:restartNumberingAfterBreak="0">
    <w:nsid w:val="78B636A0"/>
    <w:multiLevelType w:val="multilevel"/>
    <w:tmpl w:val="78DC17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1" w15:restartNumberingAfterBreak="0">
    <w:nsid w:val="790F0498"/>
    <w:multiLevelType w:val="hybridMultilevel"/>
    <w:tmpl w:val="38C2E294"/>
    <w:lvl w:ilvl="0" w:tplc="6436CAF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536FD6"/>
    <w:multiLevelType w:val="hybridMultilevel"/>
    <w:tmpl w:val="57B65FEA"/>
    <w:lvl w:ilvl="0" w:tplc="A41A114E">
      <w:start w:val="1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27"/>
  </w:num>
  <w:num w:numId="5">
    <w:abstractNumId w:val="7"/>
  </w:num>
  <w:num w:numId="6">
    <w:abstractNumId w:val="4"/>
  </w:num>
  <w:num w:numId="7">
    <w:abstractNumId w:val="6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8"/>
  </w:num>
  <w:num w:numId="14">
    <w:abstractNumId w:val="30"/>
  </w:num>
  <w:num w:numId="15">
    <w:abstractNumId w:val="1"/>
  </w:num>
  <w:num w:numId="16">
    <w:abstractNumId w:val="31"/>
  </w:num>
  <w:num w:numId="17">
    <w:abstractNumId w:val="15"/>
  </w:num>
  <w:num w:numId="18">
    <w:abstractNumId w:val="14"/>
  </w:num>
  <w:num w:numId="19">
    <w:abstractNumId w:val="20"/>
  </w:num>
  <w:num w:numId="20">
    <w:abstractNumId w:val="23"/>
  </w:num>
  <w:num w:numId="21">
    <w:abstractNumId w:val="3"/>
  </w:num>
  <w:num w:numId="22">
    <w:abstractNumId w:val="21"/>
  </w:num>
  <w:num w:numId="23">
    <w:abstractNumId w:val="25"/>
  </w:num>
  <w:num w:numId="24">
    <w:abstractNumId w:val="9"/>
  </w:num>
  <w:num w:numId="25">
    <w:abstractNumId w:val="28"/>
  </w:num>
  <w:num w:numId="26">
    <w:abstractNumId w:val="29"/>
  </w:num>
  <w:num w:numId="27">
    <w:abstractNumId w:val="16"/>
  </w:num>
  <w:num w:numId="28">
    <w:abstractNumId w:val="11"/>
  </w:num>
  <w:num w:numId="29">
    <w:abstractNumId w:val="32"/>
  </w:num>
  <w:num w:numId="30">
    <w:abstractNumId w:val="24"/>
  </w:num>
  <w:num w:numId="31">
    <w:abstractNumId w:val="26"/>
  </w:num>
  <w:num w:numId="32">
    <w:abstractNumId w:val="0"/>
    <w:lvlOverride w:ilvl="0">
      <w:lvl w:ilvl="0">
        <w:numFmt w:val="bullet"/>
        <w:lvlText w:val=""/>
        <w:legacy w:legacy="1" w:legacySpace="0" w:legacyIndent="806"/>
        <w:lvlJc w:val="left"/>
        <w:rPr>
          <w:rFonts w:ascii="Symbol" w:hAnsi="Symbol" w:hint="default"/>
        </w:rPr>
      </w:lvl>
    </w:lvlOverride>
  </w:num>
  <w:num w:numId="33">
    <w:abstractNumId w:val="22"/>
  </w:num>
  <w:num w:numId="34">
    <w:abstractNumId w:val="12"/>
  </w:num>
  <w:num w:numId="35">
    <w:abstractNumId w:val="13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395"/>
    <w:rsid w:val="00001128"/>
    <w:rsid w:val="00001319"/>
    <w:rsid w:val="0000553D"/>
    <w:rsid w:val="00011BB4"/>
    <w:rsid w:val="00014615"/>
    <w:rsid w:val="00017A3D"/>
    <w:rsid w:val="00020EAE"/>
    <w:rsid w:val="0002167E"/>
    <w:rsid w:val="00022F9D"/>
    <w:rsid w:val="000250D9"/>
    <w:rsid w:val="00025B25"/>
    <w:rsid w:val="00027C45"/>
    <w:rsid w:val="00032571"/>
    <w:rsid w:val="00036029"/>
    <w:rsid w:val="00037181"/>
    <w:rsid w:val="00040447"/>
    <w:rsid w:val="00043122"/>
    <w:rsid w:val="000451E3"/>
    <w:rsid w:val="00046A33"/>
    <w:rsid w:val="00054245"/>
    <w:rsid w:val="00065B54"/>
    <w:rsid w:val="00073890"/>
    <w:rsid w:val="000741F3"/>
    <w:rsid w:val="0007678F"/>
    <w:rsid w:val="0007712B"/>
    <w:rsid w:val="00080AB6"/>
    <w:rsid w:val="00081367"/>
    <w:rsid w:val="000849C8"/>
    <w:rsid w:val="00084E84"/>
    <w:rsid w:val="00086BD3"/>
    <w:rsid w:val="00086C81"/>
    <w:rsid w:val="00092389"/>
    <w:rsid w:val="000A4319"/>
    <w:rsid w:val="000B0B51"/>
    <w:rsid w:val="000B3007"/>
    <w:rsid w:val="000B31D4"/>
    <w:rsid w:val="000B361D"/>
    <w:rsid w:val="000C1816"/>
    <w:rsid w:val="000C26BA"/>
    <w:rsid w:val="000C2767"/>
    <w:rsid w:val="000C4333"/>
    <w:rsid w:val="000C7684"/>
    <w:rsid w:val="000C7936"/>
    <w:rsid w:val="000D2CE3"/>
    <w:rsid w:val="000D6B3B"/>
    <w:rsid w:val="000D7A0E"/>
    <w:rsid w:val="000D7A21"/>
    <w:rsid w:val="000E0C18"/>
    <w:rsid w:val="000F149D"/>
    <w:rsid w:val="000F278E"/>
    <w:rsid w:val="000F4B2C"/>
    <w:rsid w:val="00104010"/>
    <w:rsid w:val="001053D6"/>
    <w:rsid w:val="00106859"/>
    <w:rsid w:val="001109DE"/>
    <w:rsid w:val="0011449B"/>
    <w:rsid w:val="00117D48"/>
    <w:rsid w:val="00117D7D"/>
    <w:rsid w:val="0012216D"/>
    <w:rsid w:val="00130CA8"/>
    <w:rsid w:val="00132D5C"/>
    <w:rsid w:val="0013488E"/>
    <w:rsid w:val="001456C4"/>
    <w:rsid w:val="001471DA"/>
    <w:rsid w:val="001472CD"/>
    <w:rsid w:val="00151321"/>
    <w:rsid w:val="00154D2F"/>
    <w:rsid w:val="00163B73"/>
    <w:rsid w:val="001823F9"/>
    <w:rsid w:val="001826C9"/>
    <w:rsid w:val="001829D1"/>
    <w:rsid w:val="00191956"/>
    <w:rsid w:val="001946F4"/>
    <w:rsid w:val="001970FF"/>
    <w:rsid w:val="001A1ABD"/>
    <w:rsid w:val="001A28BF"/>
    <w:rsid w:val="001A6BF7"/>
    <w:rsid w:val="001A7EB6"/>
    <w:rsid w:val="001B0E1F"/>
    <w:rsid w:val="001B0F99"/>
    <w:rsid w:val="001C0272"/>
    <w:rsid w:val="001C065C"/>
    <w:rsid w:val="001C1B3F"/>
    <w:rsid w:val="001C50FC"/>
    <w:rsid w:val="001D0299"/>
    <w:rsid w:val="001E0A7D"/>
    <w:rsid w:val="001E2BA4"/>
    <w:rsid w:val="001E2F40"/>
    <w:rsid w:val="001F32A2"/>
    <w:rsid w:val="001F3602"/>
    <w:rsid w:val="001F66FE"/>
    <w:rsid w:val="001F7267"/>
    <w:rsid w:val="002016BA"/>
    <w:rsid w:val="00204C68"/>
    <w:rsid w:val="002140D0"/>
    <w:rsid w:val="00214C8C"/>
    <w:rsid w:val="00215DC9"/>
    <w:rsid w:val="002177AB"/>
    <w:rsid w:val="00223DE3"/>
    <w:rsid w:val="002326C0"/>
    <w:rsid w:val="00233950"/>
    <w:rsid w:val="00233C6C"/>
    <w:rsid w:val="00234D9D"/>
    <w:rsid w:val="00237677"/>
    <w:rsid w:val="00241229"/>
    <w:rsid w:val="00243B7C"/>
    <w:rsid w:val="00244906"/>
    <w:rsid w:val="00253B6C"/>
    <w:rsid w:val="00257839"/>
    <w:rsid w:val="00260292"/>
    <w:rsid w:val="00262A1E"/>
    <w:rsid w:val="00263409"/>
    <w:rsid w:val="00264862"/>
    <w:rsid w:val="0027228E"/>
    <w:rsid w:val="002752F6"/>
    <w:rsid w:val="002778BE"/>
    <w:rsid w:val="00280583"/>
    <w:rsid w:val="00282439"/>
    <w:rsid w:val="002840F1"/>
    <w:rsid w:val="002866C5"/>
    <w:rsid w:val="00286766"/>
    <w:rsid w:val="002875A3"/>
    <w:rsid w:val="002A1DB9"/>
    <w:rsid w:val="002A59B7"/>
    <w:rsid w:val="002A7005"/>
    <w:rsid w:val="002B0818"/>
    <w:rsid w:val="002B2519"/>
    <w:rsid w:val="002C1880"/>
    <w:rsid w:val="002C2F87"/>
    <w:rsid w:val="002D19EC"/>
    <w:rsid w:val="002E0549"/>
    <w:rsid w:val="002E2854"/>
    <w:rsid w:val="002E3D69"/>
    <w:rsid w:val="002E410A"/>
    <w:rsid w:val="002E5BCF"/>
    <w:rsid w:val="002E5C07"/>
    <w:rsid w:val="002E623F"/>
    <w:rsid w:val="002F4CAA"/>
    <w:rsid w:val="0030158C"/>
    <w:rsid w:val="00301CA3"/>
    <w:rsid w:val="00304552"/>
    <w:rsid w:val="00310581"/>
    <w:rsid w:val="00313654"/>
    <w:rsid w:val="00315C3E"/>
    <w:rsid w:val="00334B05"/>
    <w:rsid w:val="00352AE6"/>
    <w:rsid w:val="00360083"/>
    <w:rsid w:val="003741A8"/>
    <w:rsid w:val="00376331"/>
    <w:rsid w:val="00377642"/>
    <w:rsid w:val="0038560F"/>
    <w:rsid w:val="00386E87"/>
    <w:rsid w:val="00387385"/>
    <w:rsid w:val="0039156B"/>
    <w:rsid w:val="0039283B"/>
    <w:rsid w:val="003961AE"/>
    <w:rsid w:val="003A26FC"/>
    <w:rsid w:val="003B132C"/>
    <w:rsid w:val="003B39E9"/>
    <w:rsid w:val="003B4481"/>
    <w:rsid w:val="003B55FF"/>
    <w:rsid w:val="003B73A2"/>
    <w:rsid w:val="003B7E75"/>
    <w:rsid w:val="003C6CD1"/>
    <w:rsid w:val="003D4A86"/>
    <w:rsid w:val="003E4A1D"/>
    <w:rsid w:val="003E605F"/>
    <w:rsid w:val="003E775E"/>
    <w:rsid w:val="003F46E8"/>
    <w:rsid w:val="003F56DE"/>
    <w:rsid w:val="003F645F"/>
    <w:rsid w:val="003F692C"/>
    <w:rsid w:val="00400701"/>
    <w:rsid w:val="00401D61"/>
    <w:rsid w:val="00403260"/>
    <w:rsid w:val="00403A93"/>
    <w:rsid w:val="00403FB9"/>
    <w:rsid w:val="00407CDF"/>
    <w:rsid w:val="004128BE"/>
    <w:rsid w:val="004161F3"/>
    <w:rsid w:val="00422E53"/>
    <w:rsid w:val="004238B0"/>
    <w:rsid w:val="00425D8D"/>
    <w:rsid w:val="0042620E"/>
    <w:rsid w:val="00427ED2"/>
    <w:rsid w:val="004331C2"/>
    <w:rsid w:val="00434A7E"/>
    <w:rsid w:val="00451022"/>
    <w:rsid w:val="00453999"/>
    <w:rsid w:val="00454E84"/>
    <w:rsid w:val="00463EEB"/>
    <w:rsid w:val="00466A2B"/>
    <w:rsid w:val="00466F13"/>
    <w:rsid w:val="00470071"/>
    <w:rsid w:val="004715F7"/>
    <w:rsid w:val="00471DAA"/>
    <w:rsid w:val="00480B87"/>
    <w:rsid w:val="00480F98"/>
    <w:rsid w:val="0048402E"/>
    <w:rsid w:val="004930D4"/>
    <w:rsid w:val="004942C8"/>
    <w:rsid w:val="004A52C5"/>
    <w:rsid w:val="004A6BC8"/>
    <w:rsid w:val="004A7C74"/>
    <w:rsid w:val="004A7CA7"/>
    <w:rsid w:val="004B0680"/>
    <w:rsid w:val="004B7794"/>
    <w:rsid w:val="004C1FC3"/>
    <w:rsid w:val="004C2782"/>
    <w:rsid w:val="004C7C10"/>
    <w:rsid w:val="004D469B"/>
    <w:rsid w:val="004F0E4B"/>
    <w:rsid w:val="004F27B4"/>
    <w:rsid w:val="004F6187"/>
    <w:rsid w:val="004F75A9"/>
    <w:rsid w:val="004F7932"/>
    <w:rsid w:val="00506D19"/>
    <w:rsid w:val="005109BA"/>
    <w:rsid w:val="0051461D"/>
    <w:rsid w:val="00515CC1"/>
    <w:rsid w:val="00516144"/>
    <w:rsid w:val="00522961"/>
    <w:rsid w:val="005256DA"/>
    <w:rsid w:val="00530D30"/>
    <w:rsid w:val="0053117A"/>
    <w:rsid w:val="00533433"/>
    <w:rsid w:val="00533832"/>
    <w:rsid w:val="00533B3C"/>
    <w:rsid w:val="00534C3E"/>
    <w:rsid w:val="00541C18"/>
    <w:rsid w:val="00542D9C"/>
    <w:rsid w:val="005511A5"/>
    <w:rsid w:val="00554891"/>
    <w:rsid w:val="00556B8F"/>
    <w:rsid w:val="005577FD"/>
    <w:rsid w:val="0056156C"/>
    <w:rsid w:val="00566099"/>
    <w:rsid w:val="005676D4"/>
    <w:rsid w:val="005825FC"/>
    <w:rsid w:val="005A08C1"/>
    <w:rsid w:val="005A1410"/>
    <w:rsid w:val="005A15C7"/>
    <w:rsid w:val="005A75AF"/>
    <w:rsid w:val="005B20EB"/>
    <w:rsid w:val="005B23DF"/>
    <w:rsid w:val="005C01AC"/>
    <w:rsid w:val="005C3B81"/>
    <w:rsid w:val="005C4638"/>
    <w:rsid w:val="005C55C2"/>
    <w:rsid w:val="005C702C"/>
    <w:rsid w:val="005D36A6"/>
    <w:rsid w:val="005D5DE8"/>
    <w:rsid w:val="005D6A99"/>
    <w:rsid w:val="005D7E44"/>
    <w:rsid w:val="005E032F"/>
    <w:rsid w:val="005E1858"/>
    <w:rsid w:val="005E316B"/>
    <w:rsid w:val="005E362F"/>
    <w:rsid w:val="005E6231"/>
    <w:rsid w:val="005F4A79"/>
    <w:rsid w:val="005F5CD2"/>
    <w:rsid w:val="005F5F75"/>
    <w:rsid w:val="005F6A3E"/>
    <w:rsid w:val="00603B26"/>
    <w:rsid w:val="00607C60"/>
    <w:rsid w:val="00612D23"/>
    <w:rsid w:val="00613DEA"/>
    <w:rsid w:val="00621CBB"/>
    <w:rsid w:val="006258E9"/>
    <w:rsid w:val="006274CE"/>
    <w:rsid w:val="00630008"/>
    <w:rsid w:val="006303FC"/>
    <w:rsid w:val="0063538B"/>
    <w:rsid w:val="006405F9"/>
    <w:rsid w:val="00640A6B"/>
    <w:rsid w:val="00644E4C"/>
    <w:rsid w:val="006507A3"/>
    <w:rsid w:val="0065278B"/>
    <w:rsid w:val="00653605"/>
    <w:rsid w:val="00654453"/>
    <w:rsid w:val="00657191"/>
    <w:rsid w:val="006577FC"/>
    <w:rsid w:val="006604C5"/>
    <w:rsid w:val="00661309"/>
    <w:rsid w:val="00664295"/>
    <w:rsid w:val="006659C3"/>
    <w:rsid w:val="00665EB8"/>
    <w:rsid w:val="00671419"/>
    <w:rsid w:val="00671F78"/>
    <w:rsid w:val="006761C0"/>
    <w:rsid w:val="00677835"/>
    <w:rsid w:val="006817EA"/>
    <w:rsid w:val="0068328E"/>
    <w:rsid w:val="00690A52"/>
    <w:rsid w:val="00695A2D"/>
    <w:rsid w:val="0069609B"/>
    <w:rsid w:val="006A51C0"/>
    <w:rsid w:val="006B08C7"/>
    <w:rsid w:val="006B1031"/>
    <w:rsid w:val="006B51FC"/>
    <w:rsid w:val="006D3D3A"/>
    <w:rsid w:val="006D47E7"/>
    <w:rsid w:val="006F3128"/>
    <w:rsid w:val="00701583"/>
    <w:rsid w:val="007017AC"/>
    <w:rsid w:val="00702B83"/>
    <w:rsid w:val="00704CEB"/>
    <w:rsid w:val="00714BB8"/>
    <w:rsid w:val="007173EE"/>
    <w:rsid w:val="00721C77"/>
    <w:rsid w:val="00721D64"/>
    <w:rsid w:val="00722149"/>
    <w:rsid w:val="00722788"/>
    <w:rsid w:val="00725A69"/>
    <w:rsid w:val="0072725C"/>
    <w:rsid w:val="007274EC"/>
    <w:rsid w:val="00727F4C"/>
    <w:rsid w:val="00730B10"/>
    <w:rsid w:val="00737DD0"/>
    <w:rsid w:val="0074267B"/>
    <w:rsid w:val="007436D2"/>
    <w:rsid w:val="00751CEA"/>
    <w:rsid w:val="00762F40"/>
    <w:rsid w:val="00765FE6"/>
    <w:rsid w:val="0077609A"/>
    <w:rsid w:val="00776E7C"/>
    <w:rsid w:val="007776DB"/>
    <w:rsid w:val="00777E6D"/>
    <w:rsid w:val="00781E36"/>
    <w:rsid w:val="007843A2"/>
    <w:rsid w:val="00787173"/>
    <w:rsid w:val="007872BA"/>
    <w:rsid w:val="00787F58"/>
    <w:rsid w:val="0079198E"/>
    <w:rsid w:val="0079607C"/>
    <w:rsid w:val="007A300E"/>
    <w:rsid w:val="007A73CC"/>
    <w:rsid w:val="007B0BC9"/>
    <w:rsid w:val="007B44E7"/>
    <w:rsid w:val="007B6154"/>
    <w:rsid w:val="007B7FF3"/>
    <w:rsid w:val="007C45E0"/>
    <w:rsid w:val="007C55C5"/>
    <w:rsid w:val="007C6579"/>
    <w:rsid w:val="007C6FCD"/>
    <w:rsid w:val="007D0725"/>
    <w:rsid w:val="007D5465"/>
    <w:rsid w:val="007D55B0"/>
    <w:rsid w:val="007E2AFC"/>
    <w:rsid w:val="007E4920"/>
    <w:rsid w:val="007E62B4"/>
    <w:rsid w:val="007E7C39"/>
    <w:rsid w:val="007F040F"/>
    <w:rsid w:val="007F12DC"/>
    <w:rsid w:val="007F2395"/>
    <w:rsid w:val="007F75F9"/>
    <w:rsid w:val="007F7837"/>
    <w:rsid w:val="00801691"/>
    <w:rsid w:val="008071FD"/>
    <w:rsid w:val="0081254C"/>
    <w:rsid w:val="00816210"/>
    <w:rsid w:val="008202A9"/>
    <w:rsid w:val="008213A2"/>
    <w:rsid w:val="00825BC5"/>
    <w:rsid w:val="00826777"/>
    <w:rsid w:val="008325EE"/>
    <w:rsid w:val="00835434"/>
    <w:rsid w:val="00835591"/>
    <w:rsid w:val="00835908"/>
    <w:rsid w:val="00836DBA"/>
    <w:rsid w:val="00836E50"/>
    <w:rsid w:val="0084577F"/>
    <w:rsid w:val="00845D19"/>
    <w:rsid w:val="00845F28"/>
    <w:rsid w:val="00847B92"/>
    <w:rsid w:val="008524AB"/>
    <w:rsid w:val="00853437"/>
    <w:rsid w:val="00855E7B"/>
    <w:rsid w:val="008565D0"/>
    <w:rsid w:val="008568FF"/>
    <w:rsid w:val="00860887"/>
    <w:rsid w:val="00876AFE"/>
    <w:rsid w:val="00877DD1"/>
    <w:rsid w:val="0088184A"/>
    <w:rsid w:val="00883A44"/>
    <w:rsid w:val="008903F7"/>
    <w:rsid w:val="00892052"/>
    <w:rsid w:val="0089418A"/>
    <w:rsid w:val="008A0FCA"/>
    <w:rsid w:val="008A38DA"/>
    <w:rsid w:val="008B1447"/>
    <w:rsid w:val="008B6C14"/>
    <w:rsid w:val="008B7763"/>
    <w:rsid w:val="008C1BCC"/>
    <w:rsid w:val="008C44CB"/>
    <w:rsid w:val="008D00F1"/>
    <w:rsid w:val="008D2D9F"/>
    <w:rsid w:val="008D2E1B"/>
    <w:rsid w:val="008E7460"/>
    <w:rsid w:val="008F7CB9"/>
    <w:rsid w:val="00904614"/>
    <w:rsid w:val="00905C41"/>
    <w:rsid w:val="00906A4B"/>
    <w:rsid w:val="00907EBE"/>
    <w:rsid w:val="00912077"/>
    <w:rsid w:val="00913CD0"/>
    <w:rsid w:val="009203CD"/>
    <w:rsid w:val="0092321F"/>
    <w:rsid w:val="00925BE1"/>
    <w:rsid w:val="009307BB"/>
    <w:rsid w:val="009322AD"/>
    <w:rsid w:val="009410C4"/>
    <w:rsid w:val="00941A94"/>
    <w:rsid w:val="0095305B"/>
    <w:rsid w:val="00954564"/>
    <w:rsid w:val="00957B5F"/>
    <w:rsid w:val="00961C97"/>
    <w:rsid w:val="00962E64"/>
    <w:rsid w:val="00965F55"/>
    <w:rsid w:val="00966E5E"/>
    <w:rsid w:val="00966FA1"/>
    <w:rsid w:val="009719C1"/>
    <w:rsid w:val="009726CD"/>
    <w:rsid w:val="00981A02"/>
    <w:rsid w:val="00994915"/>
    <w:rsid w:val="00997DA3"/>
    <w:rsid w:val="009A1D9E"/>
    <w:rsid w:val="009A2B90"/>
    <w:rsid w:val="009A4BFC"/>
    <w:rsid w:val="009B078D"/>
    <w:rsid w:val="009B2551"/>
    <w:rsid w:val="009B6505"/>
    <w:rsid w:val="009B74E1"/>
    <w:rsid w:val="009C10A6"/>
    <w:rsid w:val="009C123E"/>
    <w:rsid w:val="009C39B2"/>
    <w:rsid w:val="009C56CC"/>
    <w:rsid w:val="009C5884"/>
    <w:rsid w:val="009D309E"/>
    <w:rsid w:val="009E0B0C"/>
    <w:rsid w:val="009E0D82"/>
    <w:rsid w:val="009E440A"/>
    <w:rsid w:val="009E63D7"/>
    <w:rsid w:val="009E770B"/>
    <w:rsid w:val="009F0E4C"/>
    <w:rsid w:val="009F5390"/>
    <w:rsid w:val="00A01FA0"/>
    <w:rsid w:val="00A078DC"/>
    <w:rsid w:val="00A1028F"/>
    <w:rsid w:val="00A13650"/>
    <w:rsid w:val="00A13673"/>
    <w:rsid w:val="00A144D6"/>
    <w:rsid w:val="00A2403F"/>
    <w:rsid w:val="00A246EA"/>
    <w:rsid w:val="00A350E9"/>
    <w:rsid w:val="00A37154"/>
    <w:rsid w:val="00A45EBF"/>
    <w:rsid w:val="00A4661B"/>
    <w:rsid w:val="00A5127A"/>
    <w:rsid w:val="00A52D8C"/>
    <w:rsid w:val="00A62DF6"/>
    <w:rsid w:val="00A7781B"/>
    <w:rsid w:val="00A812E2"/>
    <w:rsid w:val="00A82926"/>
    <w:rsid w:val="00A84EA1"/>
    <w:rsid w:val="00A85443"/>
    <w:rsid w:val="00A867AB"/>
    <w:rsid w:val="00A92011"/>
    <w:rsid w:val="00A946F0"/>
    <w:rsid w:val="00A950C0"/>
    <w:rsid w:val="00A95395"/>
    <w:rsid w:val="00AA3E33"/>
    <w:rsid w:val="00AA5867"/>
    <w:rsid w:val="00AA5A0D"/>
    <w:rsid w:val="00AB7B5D"/>
    <w:rsid w:val="00AC29EF"/>
    <w:rsid w:val="00AC5C1D"/>
    <w:rsid w:val="00AC601F"/>
    <w:rsid w:val="00AD058F"/>
    <w:rsid w:val="00AD6BEC"/>
    <w:rsid w:val="00AD6D5E"/>
    <w:rsid w:val="00AD7164"/>
    <w:rsid w:val="00AE1B17"/>
    <w:rsid w:val="00AE3632"/>
    <w:rsid w:val="00AE3B17"/>
    <w:rsid w:val="00AE4564"/>
    <w:rsid w:val="00AE6D3D"/>
    <w:rsid w:val="00AF227E"/>
    <w:rsid w:val="00AF2D85"/>
    <w:rsid w:val="00B01482"/>
    <w:rsid w:val="00B0153C"/>
    <w:rsid w:val="00B01DC1"/>
    <w:rsid w:val="00B10C0C"/>
    <w:rsid w:val="00B10F90"/>
    <w:rsid w:val="00B11537"/>
    <w:rsid w:val="00B11846"/>
    <w:rsid w:val="00B17CDB"/>
    <w:rsid w:val="00B20210"/>
    <w:rsid w:val="00B229CC"/>
    <w:rsid w:val="00B269ED"/>
    <w:rsid w:val="00B27CB9"/>
    <w:rsid w:val="00B312D8"/>
    <w:rsid w:val="00B31BA4"/>
    <w:rsid w:val="00B31DF1"/>
    <w:rsid w:val="00B33BBA"/>
    <w:rsid w:val="00B34654"/>
    <w:rsid w:val="00B35102"/>
    <w:rsid w:val="00B36477"/>
    <w:rsid w:val="00B364D0"/>
    <w:rsid w:val="00B43A06"/>
    <w:rsid w:val="00B472D0"/>
    <w:rsid w:val="00B5379A"/>
    <w:rsid w:val="00B54393"/>
    <w:rsid w:val="00B6320C"/>
    <w:rsid w:val="00B70150"/>
    <w:rsid w:val="00B71766"/>
    <w:rsid w:val="00B725B2"/>
    <w:rsid w:val="00B727EB"/>
    <w:rsid w:val="00B76E77"/>
    <w:rsid w:val="00B80156"/>
    <w:rsid w:val="00B80B7A"/>
    <w:rsid w:val="00B84F5F"/>
    <w:rsid w:val="00B87825"/>
    <w:rsid w:val="00B918CD"/>
    <w:rsid w:val="00B92FD1"/>
    <w:rsid w:val="00B95872"/>
    <w:rsid w:val="00B95EE1"/>
    <w:rsid w:val="00BA1812"/>
    <w:rsid w:val="00BA3A5F"/>
    <w:rsid w:val="00BA3BDE"/>
    <w:rsid w:val="00BA757D"/>
    <w:rsid w:val="00BB2E96"/>
    <w:rsid w:val="00BC0C3A"/>
    <w:rsid w:val="00BC32D6"/>
    <w:rsid w:val="00BC566E"/>
    <w:rsid w:val="00BC68F7"/>
    <w:rsid w:val="00BD0D96"/>
    <w:rsid w:val="00BD2863"/>
    <w:rsid w:val="00BD6FBE"/>
    <w:rsid w:val="00BE2A7F"/>
    <w:rsid w:val="00BE30CB"/>
    <w:rsid w:val="00BE30D2"/>
    <w:rsid w:val="00BE5B8B"/>
    <w:rsid w:val="00BE711B"/>
    <w:rsid w:val="00BF77EA"/>
    <w:rsid w:val="00C02A99"/>
    <w:rsid w:val="00C04CE8"/>
    <w:rsid w:val="00C05764"/>
    <w:rsid w:val="00C07C0D"/>
    <w:rsid w:val="00C10C78"/>
    <w:rsid w:val="00C121A0"/>
    <w:rsid w:val="00C139DE"/>
    <w:rsid w:val="00C15FD3"/>
    <w:rsid w:val="00C20837"/>
    <w:rsid w:val="00C21E17"/>
    <w:rsid w:val="00C25208"/>
    <w:rsid w:val="00C256BE"/>
    <w:rsid w:val="00C31E15"/>
    <w:rsid w:val="00C34042"/>
    <w:rsid w:val="00C35542"/>
    <w:rsid w:val="00C35CF4"/>
    <w:rsid w:val="00C35E0D"/>
    <w:rsid w:val="00C4293A"/>
    <w:rsid w:val="00C44D0B"/>
    <w:rsid w:val="00C5241D"/>
    <w:rsid w:val="00C61DCA"/>
    <w:rsid w:val="00C62C81"/>
    <w:rsid w:val="00C63A71"/>
    <w:rsid w:val="00C64013"/>
    <w:rsid w:val="00C816C5"/>
    <w:rsid w:val="00C84FC3"/>
    <w:rsid w:val="00C86E18"/>
    <w:rsid w:val="00C877C9"/>
    <w:rsid w:val="00C92835"/>
    <w:rsid w:val="00C9351C"/>
    <w:rsid w:val="00C93BAD"/>
    <w:rsid w:val="00C978E6"/>
    <w:rsid w:val="00CA1916"/>
    <w:rsid w:val="00CA265A"/>
    <w:rsid w:val="00CA27A6"/>
    <w:rsid w:val="00CA36AC"/>
    <w:rsid w:val="00CC1DD0"/>
    <w:rsid w:val="00CC276C"/>
    <w:rsid w:val="00CC316F"/>
    <w:rsid w:val="00CC3EFE"/>
    <w:rsid w:val="00CC6038"/>
    <w:rsid w:val="00CD089D"/>
    <w:rsid w:val="00CD11B0"/>
    <w:rsid w:val="00CD14E8"/>
    <w:rsid w:val="00CD62DE"/>
    <w:rsid w:val="00CD72D2"/>
    <w:rsid w:val="00CF0EE8"/>
    <w:rsid w:val="00CF132F"/>
    <w:rsid w:val="00CF2C9D"/>
    <w:rsid w:val="00CF44B1"/>
    <w:rsid w:val="00D00331"/>
    <w:rsid w:val="00D02CA9"/>
    <w:rsid w:val="00D14B7C"/>
    <w:rsid w:val="00D16363"/>
    <w:rsid w:val="00D20A17"/>
    <w:rsid w:val="00D242B2"/>
    <w:rsid w:val="00D37E5F"/>
    <w:rsid w:val="00D42D91"/>
    <w:rsid w:val="00D45F31"/>
    <w:rsid w:val="00D47443"/>
    <w:rsid w:val="00D53457"/>
    <w:rsid w:val="00D56F2C"/>
    <w:rsid w:val="00D70557"/>
    <w:rsid w:val="00D72388"/>
    <w:rsid w:val="00D7306F"/>
    <w:rsid w:val="00D75F90"/>
    <w:rsid w:val="00D7643D"/>
    <w:rsid w:val="00D76F50"/>
    <w:rsid w:val="00D77A58"/>
    <w:rsid w:val="00D84760"/>
    <w:rsid w:val="00D85484"/>
    <w:rsid w:val="00D87356"/>
    <w:rsid w:val="00D97D3A"/>
    <w:rsid w:val="00DA221C"/>
    <w:rsid w:val="00DA43C7"/>
    <w:rsid w:val="00DB16FC"/>
    <w:rsid w:val="00DB3CF6"/>
    <w:rsid w:val="00DB41DD"/>
    <w:rsid w:val="00DC0A54"/>
    <w:rsid w:val="00DC1256"/>
    <w:rsid w:val="00DC2500"/>
    <w:rsid w:val="00DC580F"/>
    <w:rsid w:val="00DD0264"/>
    <w:rsid w:val="00DE1452"/>
    <w:rsid w:val="00DE47AB"/>
    <w:rsid w:val="00DE4A80"/>
    <w:rsid w:val="00DE4B10"/>
    <w:rsid w:val="00DE5522"/>
    <w:rsid w:val="00DF04D7"/>
    <w:rsid w:val="00DF3359"/>
    <w:rsid w:val="00DF45DB"/>
    <w:rsid w:val="00E00162"/>
    <w:rsid w:val="00E059E8"/>
    <w:rsid w:val="00E10361"/>
    <w:rsid w:val="00E1086F"/>
    <w:rsid w:val="00E10954"/>
    <w:rsid w:val="00E12139"/>
    <w:rsid w:val="00E27FAB"/>
    <w:rsid w:val="00E30864"/>
    <w:rsid w:val="00E328AC"/>
    <w:rsid w:val="00E371C6"/>
    <w:rsid w:val="00E37A6A"/>
    <w:rsid w:val="00E47D96"/>
    <w:rsid w:val="00E517BB"/>
    <w:rsid w:val="00E578CC"/>
    <w:rsid w:val="00E6109D"/>
    <w:rsid w:val="00E6370C"/>
    <w:rsid w:val="00E66991"/>
    <w:rsid w:val="00E67446"/>
    <w:rsid w:val="00E67463"/>
    <w:rsid w:val="00E74EFF"/>
    <w:rsid w:val="00E764C2"/>
    <w:rsid w:val="00E84A2B"/>
    <w:rsid w:val="00E878BE"/>
    <w:rsid w:val="00E904A7"/>
    <w:rsid w:val="00E9578C"/>
    <w:rsid w:val="00E97690"/>
    <w:rsid w:val="00EA5F83"/>
    <w:rsid w:val="00EA68AB"/>
    <w:rsid w:val="00EB2EA0"/>
    <w:rsid w:val="00ED21F4"/>
    <w:rsid w:val="00EE06E5"/>
    <w:rsid w:val="00EE1BC7"/>
    <w:rsid w:val="00EE3177"/>
    <w:rsid w:val="00EF4B1B"/>
    <w:rsid w:val="00F00A54"/>
    <w:rsid w:val="00F0351F"/>
    <w:rsid w:val="00F06531"/>
    <w:rsid w:val="00F07F5C"/>
    <w:rsid w:val="00F13EC3"/>
    <w:rsid w:val="00F1720F"/>
    <w:rsid w:val="00F17261"/>
    <w:rsid w:val="00F25C4F"/>
    <w:rsid w:val="00F2768E"/>
    <w:rsid w:val="00F32CCA"/>
    <w:rsid w:val="00F34C3F"/>
    <w:rsid w:val="00F409B9"/>
    <w:rsid w:val="00F42125"/>
    <w:rsid w:val="00F43213"/>
    <w:rsid w:val="00F4651F"/>
    <w:rsid w:val="00F46CDC"/>
    <w:rsid w:val="00F473F9"/>
    <w:rsid w:val="00F5187F"/>
    <w:rsid w:val="00F60FF7"/>
    <w:rsid w:val="00F61973"/>
    <w:rsid w:val="00F6227F"/>
    <w:rsid w:val="00F64639"/>
    <w:rsid w:val="00F64F6B"/>
    <w:rsid w:val="00F73160"/>
    <w:rsid w:val="00F752EF"/>
    <w:rsid w:val="00F770A2"/>
    <w:rsid w:val="00F879E5"/>
    <w:rsid w:val="00F915C4"/>
    <w:rsid w:val="00F9200E"/>
    <w:rsid w:val="00F9418B"/>
    <w:rsid w:val="00F9571C"/>
    <w:rsid w:val="00FA12D8"/>
    <w:rsid w:val="00FA72AF"/>
    <w:rsid w:val="00FB271F"/>
    <w:rsid w:val="00FB5694"/>
    <w:rsid w:val="00FB67EE"/>
    <w:rsid w:val="00FC28DB"/>
    <w:rsid w:val="00FC2911"/>
    <w:rsid w:val="00FC3CBC"/>
    <w:rsid w:val="00FC49D9"/>
    <w:rsid w:val="00FD1889"/>
    <w:rsid w:val="00FD41E7"/>
    <w:rsid w:val="00FE130B"/>
    <w:rsid w:val="00FE3AA1"/>
    <w:rsid w:val="00FE476D"/>
    <w:rsid w:val="00FE51B4"/>
    <w:rsid w:val="00FE5867"/>
    <w:rsid w:val="00FE7F0A"/>
    <w:rsid w:val="00FF1695"/>
    <w:rsid w:val="00FF34E5"/>
    <w:rsid w:val="00FF7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A47F4"/>
  <w15:docId w15:val="{E03A278F-DF3F-41B4-9255-E9F49EDD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4D9D"/>
    <w:rPr>
      <w:sz w:val="24"/>
      <w:szCs w:val="24"/>
    </w:rPr>
  </w:style>
  <w:style w:type="paragraph" w:styleId="1">
    <w:name w:val="heading 1"/>
    <w:basedOn w:val="a"/>
    <w:next w:val="a"/>
    <w:qFormat/>
    <w:rsid w:val="00A95395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953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95395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qFormat/>
    <w:rsid w:val="00A95395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A95395"/>
    <w:pPr>
      <w:keepNext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A95395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A95395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95395"/>
    <w:pPr>
      <w:keepNext/>
      <w:ind w:firstLine="708"/>
      <w:jc w:val="center"/>
      <w:outlineLvl w:val="7"/>
    </w:pPr>
    <w:rPr>
      <w:rFonts w:ascii="Arial" w:hAnsi="Arial" w:cs="Arial"/>
      <w:b/>
    </w:rPr>
  </w:style>
  <w:style w:type="paragraph" w:styleId="9">
    <w:name w:val="heading 9"/>
    <w:basedOn w:val="a"/>
    <w:next w:val="a"/>
    <w:qFormat/>
    <w:rsid w:val="00A9539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5395"/>
    <w:pPr>
      <w:ind w:left="708"/>
    </w:pPr>
    <w:rPr>
      <w:bCs/>
    </w:rPr>
  </w:style>
  <w:style w:type="paragraph" w:styleId="30">
    <w:name w:val="Body Text 3"/>
    <w:basedOn w:val="a"/>
    <w:rsid w:val="00A95395"/>
    <w:rPr>
      <w:szCs w:val="20"/>
    </w:rPr>
  </w:style>
  <w:style w:type="paragraph" w:styleId="a5">
    <w:name w:val="Body Text"/>
    <w:basedOn w:val="a"/>
    <w:rsid w:val="00A95395"/>
    <w:rPr>
      <w:sz w:val="28"/>
      <w:szCs w:val="20"/>
    </w:rPr>
  </w:style>
  <w:style w:type="paragraph" w:styleId="20">
    <w:name w:val="Body Text 2"/>
    <w:basedOn w:val="a"/>
    <w:rsid w:val="00A95395"/>
    <w:pPr>
      <w:tabs>
        <w:tab w:val="left" w:pos="9214"/>
      </w:tabs>
      <w:jc w:val="both"/>
    </w:pPr>
    <w:rPr>
      <w:bCs/>
    </w:rPr>
  </w:style>
  <w:style w:type="paragraph" w:styleId="31">
    <w:name w:val="Body Text Indent 3"/>
    <w:basedOn w:val="a"/>
    <w:link w:val="32"/>
    <w:rsid w:val="00A95395"/>
    <w:pPr>
      <w:ind w:firstLine="709"/>
    </w:pPr>
  </w:style>
  <w:style w:type="paragraph" w:styleId="a6">
    <w:name w:val="footer"/>
    <w:basedOn w:val="a"/>
    <w:link w:val="a7"/>
    <w:uiPriority w:val="99"/>
    <w:rsid w:val="00A9539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header"/>
    <w:basedOn w:val="a"/>
    <w:link w:val="a9"/>
    <w:rsid w:val="00A95395"/>
    <w:pPr>
      <w:tabs>
        <w:tab w:val="center" w:pos="4677"/>
        <w:tab w:val="right" w:pos="9355"/>
      </w:tabs>
    </w:pPr>
  </w:style>
  <w:style w:type="character" w:styleId="aa">
    <w:name w:val="page number"/>
    <w:rsid w:val="00A95395"/>
    <w:rPr>
      <w:rFonts w:eastAsia="SimSun"/>
      <w:color w:val="000000"/>
      <w:szCs w:val="24"/>
      <w:lang w:val="en-US" w:eastAsia="en-US" w:bidi="ar-SA"/>
    </w:rPr>
  </w:style>
  <w:style w:type="paragraph" w:styleId="ab">
    <w:name w:val="Title"/>
    <w:basedOn w:val="a"/>
    <w:qFormat/>
    <w:rsid w:val="00A95395"/>
    <w:pPr>
      <w:jc w:val="center"/>
    </w:pPr>
    <w:rPr>
      <w:rFonts w:ascii="Arial" w:hAnsi="Arial" w:cs="Arial"/>
      <w:b/>
      <w:bCs/>
    </w:rPr>
  </w:style>
  <w:style w:type="paragraph" w:styleId="21">
    <w:name w:val="envelope return"/>
    <w:basedOn w:val="a"/>
    <w:rsid w:val="00A95395"/>
    <w:rPr>
      <w:rFonts w:ascii="Arial" w:hAnsi="Arial" w:cs="Arial"/>
      <w:sz w:val="20"/>
      <w:szCs w:val="20"/>
    </w:rPr>
  </w:style>
  <w:style w:type="table" w:styleId="ac">
    <w:name w:val="Table Grid"/>
    <w:basedOn w:val="a1"/>
    <w:rsid w:val="00A95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rsid w:val="00A95395"/>
    <w:pPr>
      <w:spacing w:after="120" w:line="480" w:lineRule="auto"/>
      <w:ind w:left="283"/>
    </w:pPr>
  </w:style>
  <w:style w:type="paragraph" w:customStyle="1" w:styleId="Char">
    <w:name w:val="Знак Char Знак"/>
    <w:basedOn w:val="a"/>
    <w:autoRedefine/>
    <w:rsid w:val="00A95395"/>
    <w:pPr>
      <w:spacing w:before="60" w:after="60" w:line="240" w:lineRule="exact"/>
    </w:pPr>
    <w:rPr>
      <w:rFonts w:eastAsia="SimSun"/>
      <w:color w:val="000000"/>
      <w:sz w:val="20"/>
      <w:lang w:val="en-US" w:eastAsia="en-US"/>
    </w:rPr>
  </w:style>
  <w:style w:type="paragraph" w:customStyle="1" w:styleId="ad">
    <w:name w:val="ÎãëàâëÌÝÊ"/>
    <w:basedOn w:val="a"/>
    <w:rsid w:val="00A95395"/>
    <w:pPr>
      <w:tabs>
        <w:tab w:val="left" w:pos="9639"/>
      </w:tabs>
      <w:spacing w:line="360" w:lineRule="auto"/>
      <w:jc w:val="both"/>
    </w:pPr>
    <w:rPr>
      <w:noProof/>
      <w:spacing w:val="20"/>
      <w:sz w:val="28"/>
      <w:szCs w:val="20"/>
    </w:rPr>
  </w:style>
  <w:style w:type="paragraph" w:styleId="ae">
    <w:name w:val="Normal (Web)"/>
    <w:basedOn w:val="a"/>
    <w:rsid w:val="00A95395"/>
    <w:pPr>
      <w:spacing w:before="100" w:beforeAutospacing="1" w:after="100" w:afterAutospacing="1"/>
    </w:pPr>
  </w:style>
  <w:style w:type="paragraph" w:styleId="af">
    <w:name w:val="Plain Text"/>
    <w:basedOn w:val="a"/>
    <w:link w:val="af0"/>
    <w:rsid w:val="00A95395"/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rsid w:val="00A95395"/>
    <w:rPr>
      <w:rFonts w:ascii="Courier New" w:hAnsi="Courier New"/>
      <w:lang w:val="ru-RU" w:eastAsia="ru-RU" w:bidi="ar-SA"/>
    </w:rPr>
  </w:style>
  <w:style w:type="paragraph" w:customStyle="1" w:styleId="af1">
    <w:name w:val="Знак"/>
    <w:basedOn w:val="a"/>
    <w:autoRedefine/>
    <w:rsid w:val="00A9539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CharChar">
    <w:name w:val="Char Char"/>
    <w:basedOn w:val="a"/>
    <w:autoRedefine/>
    <w:rsid w:val="00A95395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2">
    <w:name w:val="Знак"/>
    <w:basedOn w:val="a"/>
    <w:rsid w:val="00A953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Обычный1"/>
    <w:rsid w:val="00A95395"/>
  </w:style>
  <w:style w:type="paragraph" w:customStyle="1" w:styleId="af3">
    <w:name w:val="Стиль"/>
    <w:link w:val="af4"/>
    <w:rsid w:val="00A9539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4">
    <w:name w:val="Стиль Знак"/>
    <w:link w:val="af3"/>
    <w:rsid w:val="00A95395"/>
    <w:rPr>
      <w:sz w:val="24"/>
      <w:szCs w:val="24"/>
      <w:lang w:val="ru-RU" w:eastAsia="ru-RU" w:bidi="ar-SA"/>
    </w:rPr>
  </w:style>
  <w:style w:type="paragraph" w:customStyle="1" w:styleId="Char0">
    <w:name w:val="Знак Char Знак"/>
    <w:basedOn w:val="a"/>
    <w:autoRedefine/>
    <w:rsid w:val="00A52D8C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a4">
    <w:name w:val="Основной текст с отступом Знак"/>
    <w:link w:val="a3"/>
    <w:rsid w:val="00CF44B1"/>
    <w:rPr>
      <w:bCs/>
      <w:sz w:val="24"/>
      <w:szCs w:val="24"/>
    </w:rPr>
  </w:style>
  <w:style w:type="character" w:customStyle="1" w:styleId="a9">
    <w:name w:val="Верхний колонтитул Знак"/>
    <w:link w:val="a8"/>
    <w:rsid w:val="00CF44B1"/>
    <w:rPr>
      <w:sz w:val="24"/>
      <w:szCs w:val="24"/>
    </w:rPr>
  </w:style>
  <w:style w:type="character" w:customStyle="1" w:styleId="FontStyle84">
    <w:name w:val="Font Style84"/>
    <w:rsid w:val="00D00331"/>
    <w:rPr>
      <w:rFonts w:ascii="Times New Roman" w:hAnsi="Times New Roman" w:cs="Times New Roman"/>
      <w:sz w:val="22"/>
      <w:szCs w:val="22"/>
    </w:rPr>
  </w:style>
  <w:style w:type="character" w:styleId="af5">
    <w:name w:val="Emphasis"/>
    <w:qFormat/>
    <w:rsid w:val="00D7306F"/>
    <w:rPr>
      <w:i/>
      <w:iCs/>
    </w:rPr>
  </w:style>
  <w:style w:type="paragraph" w:styleId="af6">
    <w:name w:val="Balloon Text"/>
    <w:basedOn w:val="a"/>
    <w:link w:val="af7"/>
    <w:rsid w:val="004A7CA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rsid w:val="004A7CA7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0C2767"/>
  </w:style>
  <w:style w:type="paragraph" w:styleId="af8">
    <w:name w:val="List Paragraph"/>
    <w:basedOn w:val="a"/>
    <w:uiPriority w:val="34"/>
    <w:qFormat/>
    <w:rsid w:val="00721C77"/>
    <w:pPr>
      <w:ind w:left="720"/>
      <w:contextualSpacing/>
    </w:pPr>
  </w:style>
  <w:style w:type="character" w:customStyle="1" w:styleId="32">
    <w:name w:val="Основной текст с отступом 3 Знак"/>
    <w:basedOn w:val="a0"/>
    <w:link w:val="31"/>
    <w:rsid w:val="00234D9D"/>
    <w:rPr>
      <w:sz w:val="24"/>
      <w:szCs w:val="24"/>
    </w:rPr>
  </w:style>
  <w:style w:type="paragraph" w:customStyle="1" w:styleId="Char1">
    <w:name w:val="Знак Char Знак"/>
    <w:basedOn w:val="a"/>
    <w:autoRedefine/>
    <w:rsid w:val="00376331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9">
    <w:name w:val="No Spacing"/>
    <w:uiPriority w:val="1"/>
    <w:qFormat/>
    <w:rsid w:val="00D76F5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3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6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8F168-35E5-48C1-B12B-5F4256B9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User</cp:lastModifiedBy>
  <cp:revision>9</cp:revision>
  <cp:lastPrinted>2018-12-07T08:59:00Z</cp:lastPrinted>
  <dcterms:created xsi:type="dcterms:W3CDTF">2020-02-14T07:06:00Z</dcterms:created>
  <dcterms:modified xsi:type="dcterms:W3CDTF">2026-01-03T12:20:00Z</dcterms:modified>
</cp:coreProperties>
</file>